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1B5987" w14:textId="055E507E" w:rsidR="005F3EA3" w:rsidRDefault="005F3EA3" w:rsidP="005F3EA3">
      <w:pPr>
        <w:spacing w:after="0" w:line="240" w:lineRule="auto"/>
        <w:jc w:val="center"/>
        <w:rPr>
          <w:rFonts w:ascii="Trebuchet MS" w:hAnsi="Trebuchet MS" w:cs="Tahoma"/>
          <w:b/>
          <w:color w:val="EF671A"/>
          <w:sz w:val="28"/>
          <w:szCs w:val="28"/>
        </w:rPr>
      </w:pPr>
      <w:r>
        <w:rPr>
          <w:rFonts w:ascii="Trebuchet MS" w:hAnsi="Trebuchet MS" w:cs="Tahoma"/>
          <w:b/>
          <w:noProof/>
          <w:color w:val="EF671A"/>
          <w:sz w:val="28"/>
          <w:szCs w:val="28"/>
          <w:lang w:eastAsia="fr-FR"/>
        </w:rPr>
        <mc:AlternateContent>
          <mc:Choice Requires="wps">
            <w:drawing>
              <wp:anchor distT="0" distB="0" distL="114300" distR="114300" simplePos="0" relativeHeight="251659264" behindDoc="0" locked="0" layoutInCell="1" allowOverlap="1" wp14:anchorId="43DF5EBF" wp14:editId="724D37C5">
                <wp:simplePos x="0" y="0"/>
                <wp:positionH relativeFrom="column">
                  <wp:posOffset>1185215</wp:posOffset>
                </wp:positionH>
                <wp:positionV relativeFrom="paragraph">
                  <wp:posOffset>-897255</wp:posOffset>
                </wp:positionV>
                <wp:extent cx="5559552" cy="1031443"/>
                <wp:effectExtent l="0" t="0" r="22225" b="16510"/>
                <wp:wrapNone/>
                <wp:docPr id="345504159" name="Zone de texte 2"/>
                <wp:cNvGraphicFramePr/>
                <a:graphic xmlns:a="http://schemas.openxmlformats.org/drawingml/2006/main">
                  <a:graphicData uri="http://schemas.microsoft.com/office/word/2010/wordprocessingShape">
                    <wps:wsp>
                      <wps:cNvSpPr txBox="1"/>
                      <wps:spPr>
                        <a:xfrm>
                          <a:off x="0" y="0"/>
                          <a:ext cx="5559552" cy="1031443"/>
                        </a:xfrm>
                        <a:prstGeom prst="rect">
                          <a:avLst/>
                        </a:prstGeom>
                        <a:solidFill>
                          <a:schemeClr val="lt1"/>
                        </a:solidFill>
                        <a:ln w="6350">
                          <a:solidFill>
                            <a:prstClr val="black"/>
                          </a:solidFill>
                        </a:ln>
                      </wps:spPr>
                      <wps:txbx>
                        <w:txbxContent>
                          <w:p w14:paraId="7620CF4A" w14:textId="749E88DD"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w:t>
                            </w:r>
                          </w:p>
                          <w:p w14:paraId="6F27BB46" w14:textId="7AFEBA48" w:rsid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n°</w:t>
                            </w:r>
                            <w:r w:rsidR="00B62574">
                              <w:rPr>
                                <w:rFonts w:ascii="Tenorite" w:hAnsi="Tenorite" w:cs="Tahoma"/>
                                <w:b/>
                                <w:color w:val="EF671A"/>
                                <w:sz w:val="28"/>
                                <w:szCs w:val="28"/>
                              </w:rPr>
                              <w:t>4</w:t>
                            </w:r>
                            <w:r w:rsidRPr="005F3EA3">
                              <w:rPr>
                                <w:rFonts w:ascii="Tenorite" w:hAnsi="Tenorite" w:cs="Tahoma"/>
                                <w:b/>
                                <w:color w:val="EF671A"/>
                                <w:sz w:val="28"/>
                                <w:szCs w:val="28"/>
                              </w:rPr>
                              <w:t xml:space="preserve"> du 1er </w:t>
                            </w:r>
                            <w:r w:rsidR="00B62574">
                              <w:rPr>
                                <w:rFonts w:ascii="Tenorite" w:hAnsi="Tenorite" w:cs="Tahoma"/>
                                <w:b/>
                                <w:color w:val="EF671A"/>
                                <w:sz w:val="28"/>
                                <w:szCs w:val="28"/>
                              </w:rPr>
                              <w:t>juillet</w:t>
                            </w:r>
                            <w:r w:rsidRPr="005F3EA3">
                              <w:rPr>
                                <w:rFonts w:ascii="Tenorite" w:hAnsi="Tenorite" w:cs="Tahoma"/>
                                <w:b/>
                                <w:color w:val="EF671A"/>
                                <w:sz w:val="28"/>
                                <w:szCs w:val="28"/>
                              </w:rPr>
                              <w:t xml:space="preserve"> au </w:t>
                            </w:r>
                            <w:r w:rsidR="00B62574">
                              <w:rPr>
                                <w:rFonts w:ascii="Tenorite" w:hAnsi="Tenorite" w:cs="Tahoma"/>
                                <w:b/>
                                <w:color w:val="EF671A"/>
                                <w:sz w:val="28"/>
                                <w:szCs w:val="28"/>
                              </w:rPr>
                              <w:t>31</w:t>
                            </w:r>
                            <w:r w:rsidRPr="005F3EA3">
                              <w:rPr>
                                <w:rFonts w:ascii="Tenorite" w:hAnsi="Tenorite" w:cs="Tahoma"/>
                                <w:b/>
                                <w:color w:val="EF671A"/>
                                <w:sz w:val="28"/>
                                <w:szCs w:val="28"/>
                              </w:rPr>
                              <w:t xml:space="preserve"> </w:t>
                            </w:r>
                            <w:r w:rsidR="00B62574">
                              <w:rPr>
                                <w:rFonts w:ascii="Tenorite" w:hAnsi="Tenorite" w:cs="Tahoma"/>
                                <w:b/>
                                <w:color w:val="EF671A"/>
                                <w:sz w:val="28"/>
                                <w:szCs w:val="28"/>
                              </w:rPr>
                              <w:t>aout</w:t>
                            </w:r>
                            <w:r w:rsidRPr="005F3EA3">
                              <w:rPr>
                                <w:rFonts w:ascii="Tenorite" w:hAnsi="Tenorite" w:cs="Tahoma"/>
                                <w:b/>
                                <w:color w:val="EF671A"/>
                                <w:sz w:val="28"/>
                                <w:szCs w:val="28"/>
                              </w:rPr>
                              <w:t xml:space="preserve"> 2024</w:t>
                            </w:r>
                          </w:p>
                          <w:p w14:paraId="292E73C0" w14:textId="77777777" w:rsidR="005951F9" w:rsidRDefault="005951F9" w:rsidP="005951F9">
                            <w:r w:rsidRPr="005951F9">
                              <w:rPr>
                                <w:rFonts w:ascii="Trebuchet MS" w:hAnsi="Trebuchet MS" w:cs="Arial"/>
                                <w:sz w:val="24"/>
                                <w:szCs w:val="24"/>
                              </w:rPr>
                              <w:t>Sécurité des aliments et information du consommateur (France et</w:t>
                            </w:r>
                            <w:r w:rsidRPr="00AE7BB3">
                              <w:rPr>
                                <w:rFonts w:ascii="Trebuchet MS" w:hAnsi="Trebuchet MS" w:cs="Arial"/>
                                <w:sz w:val="26"/>
                                <w:szCs w:val="26"/>
                              </w:rPr>
                              <w:t xml:space="preserve"> Europe)</w:t>
                            </w:r>
                          </w:p>
                          <w:p w14:paraId="375DEBDE" w14:textId="77777777" w:rsidR="005951F9" w:rsidRPr="005F3EA3" w:rsidRDefault="005951F9" w:rsidP="005F3EA3">
                            <w:pPr>
                              <w:jc w:val="center"/>
                              <w:rPr>
                                <w:rFonts w:ascii="Tenorite" w:hAnsi="Tenorite" w:cs="Tahoma"/>
                                <w:b/>
                                <w:color w:val="EF671A"/>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DF5EBF" id="_x0000_t202" coordsize="21600,21600" o:spt="202" path="m,l,21600r21600,l21600,xe">
                <v:stroke joinstyle="miter"/>
                <v:path gradientshapeok="t" o:connecttype="rect"/>
              </v:shapetype>
              <v:shape id="Zone de texte 2" o:spid="_x0000_s1026" type="#_x0000_t202" style="position:absolute;left:0;text-align:left;margin-left:93.3pt;margin-top:-70.65pt;width:437.75pt;height:8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" fillcolor="white [3201]" strokeweight=".5pt">
                <v:textbox>
                  <w:txbxContent>
                    <w:p w14:paraId="7620CF4A" w14:textId="749E88DD" w:rsidR="005F3EA3" w:rsidRP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w:t>
                      </w:r>
                    </w:p>
                    <w:p w14:paraId="6F27BB46" w14:textId="7AFEBA48" w:rsidR="005F3EA3" w:rsidRDefault="005F3EA3" w:rsidP="005F3EA3">
                      <w:pPr>
                        <w:jc w:val="center"/>
                        <w:rPr>
                          <w:rFonts w:ascii="Tenorite" w:hAnsi="Tenorite" w:cs="Tahoma"/>
                          <w:b/>
                          <w:color w:val="EF671A"/>
                          <w:sz w:val="28"/>
                          <w:szCs w:val="28"/>
                        </w:rPr>
                      </w:pPr>
                      <w:r w:rsidRPr="005F3EA3">
                        <w:rPr>
                          <w:rFonts w:ascii="Tenorite" w:hAnsi="Tenorite" w:cs="Tahoma"/>
                          <w:b/>
                          <w:color w:val="EF671A"/>
                          <w:sz w:val="28"/>
                          <w:szCs w:val="28"/>
                        </w:rPr>
                        <w:t>Bulletin n°</w:t>
                      </w:r>
                      <w:r w:rsidR="00B62574">
                        <w:rPr>
                          <w:rFonts w:ascii="Tenorite" w:hAnsi="Tenorite" w:cs="Tahoma"/>
                          <w:b/>
                          <w:color w:val="EF671A"/>
                          <w:sz w:val="28"/>
                          <w:szCs w:val="28"/>
                        </w:rPr>
                        <w:t>4</w:t>
                      </w:r>
                      <w:r w:rsidRPr="005F3EA3">
                        <w:rPr>
                          <w:rFonts w:ascii="Tenorite" w:hAnsi="Tenorite" w:cs="Tahoma"/>
                          <w:b/>
                          <w:color w:val="EF671A"/>
                          <w:sz w:val="28"/>
                          <w:szCs w:val="28"/>
                        </w:rPr>
                        <w:t xml:space="preserve"> du 1er </w:t>
                      </w:r>
                      <w:r w:rsidR="00B62574">
                        <w:rPr>
                          <w:rFonts w:ascii="Tenorite" w:hAnsi="Tenorite" w:cs="Tahoma"/>
                          <w:b/>
                          <w:color w:val="EF671A"/>
                          <w:sz w:val="28"/>
                          <w:szCs w:val="28"/>
                        </w:rPr>
                        <w:t>juillet</w:t>
                      </w:r>
                      <w:r w:rsidRPr="005F3EA3">
                        <w:rPr>
                          <w:rFonts w:ascii="Tenorite" w:hAnsi="Tenorite" w:cs="Tahoma"/>
                          <w:b/>
                          <w:color w:val="EF671A"/>
                          <w:sz w:val="28"/>
                          <w:szCs w:val="28"/>
                        </w:rPr>
                        <w:t xml:space="preserve"> au </w:t>
                      </w:r>
                      <w:r w:rsidR="00B62574">
                        <w:rPr>
                          <w:rFonts w:ascii="Tenorite" w:hAnsi="Tenorite" w:cs="Tahoma"/>
                          <w:b/>
                          <w:color w:val="EF671A"/>
                          <w:sz w:val="28"/>
                          <w:szCs w:val="28"/>
                        </w:rPr>
                        <w:t>31</w:t>
                      </w:r>
                      <w:r w:rsidRPr="005F3EA3">
                        <w:rPr>
                          <w:rFonts w:ascii="Tenorite" w:hAnsi="Tenorite" w:cs="Tahoma"/>
                          <w:b/>
                          <w:color w:val="EF671A"/>
                          <w:sz w:val="28"/>
                          <w:szCs w:val="28"/>
                        </w:rPr>
                        <w:t xml:space="preserve"> </w:t>
                      </w:r>
                      <w:r w:rsidR="00B62574">
                        <w:rPr>
                          <w:rFonts w:ascii="Tenorite" w:hAnsi="Tenorite" w:cs="Tahoma"/>
                          <w:b/>
                          <w:color w:val="EF671A"/>
                          <w:sz w:val="28"/>
                          <w:szCs w:val="28"/>
                        </w:rPr>
                        <w:t>aout</w:t>
                      </w:r>
                      <w:r w:rsidRPr="005F3EA3">
                        <w:rPr>
                          <w:rFonts w:ascii="Tenorite" w:hAnsi="Tenorite" w:cs="Tahoma"/>
                          <w:b/>
                          <w:color w:val="EF671A"/>
                          <w:sz w:val="28"/>
                          <w:szCs w:val="28"/>
                        </w:rPr>
                        <w:t xml:space="preserve"> 2024</w:t>
                      </w:r>
                    </w:p>
                    <w:p w14:paraId="292E73C0" w14:textId="77777777" w:rsidR="005951F9" w:rsidRDefault="005951F9" w:rsidP="005951F9">
                      <w:r w:rsidRPr="005951F9">
                        <w:rPr>
                          <w:rFonts w:ascii="Trebuchet MS" w:hAnsi="Trebuchet MS" w:cs="Arial"/>
                          <w:sz w:val="24"/>
                          <w:szCs w:val="24"/>
                        </w:rPr>
                        <w:t>Sécurité des aliments et information du consommateur (France et</w:t>
                      </w:r>
                      <w:r w:rsidRPr="00AE7BB3">
                        <w:rPr>
                          <w:rFonts w:ascii="Trebuchet MS" w:hAnsi="Trebuchet MS" w:cs="Arial"/>
                          <w:sz w:val="26"/>
                          <w:szCs w:val="26"/>
                        </w:rPr>
                        <w:t xml:space="preserve"> Europe)</w:t>
                      </w:r>
                    </w:p>
                    <w:p w14:paraId="375DEBDE" w14:textId="77777777" w:rsidR="005951F9" w:rsidRPr="005F3EA3" w:rsidRDefault="005951F9" w:rsidP="005F3EA3">
                      <w:pPr>
                        <w:jc w:val="center"/>
                        <w:rPr>
                          <w:rFonts w:ascii="Tenorite" w:hAnsi="Tenorite" w:cs="Tahoma"/>
                          <w:b/>
                          <w:color w:val="EF671A"/>
                          <w:sz w:val="28"/>
                          <w:szCs w:val="28"/>
                        </w:rPr>
                      </w:pPr>
                    </w:p>
                  </w:txbxContent>
                </v:textbox>
              </v:shape>
            </w:pict>
          </mc:Fallback>
        </mc:AlternateContent>
      </w:r>
    </w:p>
    <w:p w14:paraId="6E6C5449" w14:textId="76676C7B" w:rsidR="002B7CB6" w:rsidRPr="005F3EA3" w:rsidRDefault="005951F9" w:rsidP="005951F9">
      <w:pPr>
        <w:tabs>
          <w:tab w:val="left" w:pos="2143"/>
          <w:tab w:val="center" w:pos="5599"/>
        </w:tabs>
        <w:spacing w:after="0" w:line="240" w:lineRule="auto"/>
        <w:rPr>
          <w:rFonts w:ascii="Tenorite" w:hAnsi="Tenorite" w:cs="Tahoma"/>
          <w:b/>
          <w:color w:val="EF671A"/>
          <w:sz w:val="32"/>
          <w:szCs w:val="32"/>
          <w:u w:val="single"/>
        </w:rPr>
      </w:pPr>
      <w:r>
        <w:rPr>
          <w:rFonts w:ascii="Tenorite" w:hAnsi="Tenorite" w:cs="Tahoma"/>
          <w:b/>
          <w:color w:val="EF671A"/>
          <w:sz w:val="32"/>
          <w:szCs w:val="32"/>
          <w:u w:val="single"/>
        </w:rPr>
        <w:tab/>
      </w:r>
      <w:r>
        <w:rPr>
          <w:rFonts w:ascii="Tenorite" w:hAnsi="Tenorite" w:cs="Tahoma"/>
          <w:b/>
          <w:color w:val="EF671A"/>
          <w:sz w:val="32"/>
          <w:szCs w:val="32"/>
          <w:u w:val="single"/>
        </w:rPr>
        <w:tab/>
      </w:r>
      <w:r w:rsidR="002B7CB6" w:rsidRPr="005F3EA3">
        <w:rPr>
          <w:rFonts w:ascii="Tenorite" w:hAnsi="Tenorite" w:cs="Tahoma"/>
          <w:b/>
          <w:color w:val="EF671A"/>
          <w:sz w:val="32"/>
          <w:szCs w:val="32"/>
          <w:u w:val="single"/>
        </w:rPr>
        <w:t xml:space="preserve">Partie 1 : Règlementation générale </w:t>
      </w:r>
    </w:p>
    <w:p w14:paraId="4CEA542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ADDITIFS, AUXILIAIRES, …</w:t>
      </w:r>
    </w:p>
    <w:p w14:paraId="2377D8B1" w14:textId="0425327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700E4836"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7" w:history="1">
        <w:r w:rsidR="00281B4E" w:rsidRPr="007115AD">
          <w:rPr>
            <w:rStyle w:val="Lienhypertexte"/>
            <w:rFonts w:ascii="Tenorite" w:hAnsi="Tenorite"/>
            <w:b/>
            <w:bCs/>
            <w:color w:val="auto"/>
            <w:sz w:val="20"/>
            <w:szCs w:val="20"/>
          </w:rPr>
          <w:t>Règlement</w:t>
        </w:r>
      </w:hyperlink>
      <w:r w:rsidR="00281B4E" w:rsidRPr="007115AD">
        <w:rPr>
          <w:rFonts w:ascii="Tenorite" w:hAnsi="Tenorite"/>
          <w:b/>
          <w:bCs/>
          <w:sz w:val="20"/>
          <w:szCs w:val="20"/>
        </w:rPr>
        <w:t xml:space="preserve"> d’exécution (UE) 2024/2067 </w:t>
      </w:r>
      <w:r w:rsidR="00281B4E" w:rsidRPr="007115AD">
        <w:rPr>
          <w:rFonts w:ascii="Tenorite" w:hAnsi="Tenorite"/>
          <w:sz w:val="20"/>
          <w:szCs w:val="20"/>
        </w:rPr>
        <w:t xml:space="preserve">de la Commission du 31 juillet 2024 modifiant le règlement d’exécution (UE) no 1321/2013 en ce qui concerne la suppression des entrées SF-001 à SF-010 de la liste des produits primaires </w:t>
      </w:r>
      <w:r w:rsidR="00281B4E" w:rsidRPr="007115AD">
        <w:rPr>
          <w:rFonts w:ascii="Tenorite" w:hAnsi="Tenorite"/>
          <w:b/>
          <w:bCs/>
          <w:sz w:val="20"/>
          <w:szCs w:val="20"/>
        </w:rPr>
        <w:t>d’arômes de fumée</w:t>
      </w:r>
      <w:r w:rsidR="00281B4E" w:rsidRPr="007115AD">
        <w:rPr>
          <w:rFonts w:ascii="Tenorite" w:hAnsi="Tenorite"/>
          <w:sz w:val="20"/>
          <w:szCs w:val="20"/>
        </w:rPr>
        <w:t xml:space="preserve"> autorisés dans l’Union (JOUE 01/08/2024)</w:t>
      </w:r>
    </w:p>
    <w:p w14:paraId="718C6F2D"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6EF5266B"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8"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2024/2066</w:t>
      </w:r>
      <w:r w:rsidR="00281B4E" w:rsidRPr="007115AD">
        <w:rPr>
          <w:rFonts w:ascii="Tenorite" w:hAnsi="Tenorite"/>
          <w:sz w:val="20"/>
          <w:szCs w:val="20"/>
        </w:rPr>
        <w:t xml:space="preserve"> de la Commission du 31 juillet 2024 refusant le renouvellement de l’autorisation du produit </w:t>
      </w:r>
      <w:proofErr w:type="spellStart"/>
      <w:r w:rsidR="00281B4E" w:rsidRPr="007115AD">
        <w:rPr>
          <w:rFonts w:ascii="Tenorite" w:hAnsi="Tenorite"/>
          <w:sz w:val="20"/>
          <w:szCs w:val="20"/>
        </w:rPr>
        <w:t>Zesti</w:t>
      </w:r>
      <w:proofErr w:type="spellEnd"/>
      <w:r w:rsidR="00281B4E" w:rsidRPr="007115AD">
        <w:rPr>
          <w:rFonts w:ascii="Tenorite" w:hAnsi="Tenorite"/>
          <w:sz w:val="20"/>
          <w:szCs w:val="20"/>
        </w:rPr>
        <w:t xml:space="preserve"> Smoke Code 10 (SF-002) en tant que produit primaire d’arômes de fumée (JOUE 01/08/2024)</w:t>
      </w:r>
    </w:p>
    <w:p w14:paraId="06649837"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4DCFB8CD"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9"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2024/2069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b/>
          <w:bCs/>
          <w:sz w:val="20"/>
          <w:szCs w:val="20"/>
        </w:rPr>
        <w:t>ProFagus</w:t>
      </w:r>
      <w:proofErr w:type="spellEnd"/>
      <w:r w:rsidR="00281B4E" w:rsidRPr="007115AD">
        <w:rPr>
          <w:rFonts w:ascii="Tenorite" w:hAnsi="Tenorite"/>
          <w:b/>
          <w:bCs/>
          <w:sz w:val="20"/>
          <w:szCs w:val="20"/>
        </w:rPr>
        <w:t>-Smoke R709 (SF-008)</w:t>
      </w:r>
      <w:r w:rsidR="00281B4E" w:rsidRPr="007115AD">
        <w:rPr>
          <w:rFonts w:ascii="Tenorite" w:hAnsi="Tenorite"/>
          <w:sz w:val="20"/>
          <w:szCs w:val="20"/>
        </w:rPr>
        <w:t xml:space="preserve"> en tant que produit primaire d’arômes de fumée (JOUE 01/08/2024)</w:t>
      </w:r>
    </w:p>
    <w:p w14:paraId="3D1DF169"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34F179E6"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10"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2024/2071</w:t>
      </w:r>
      <w:r w:rsidR="00281B4E" w:rsidRPr="007115AD">
        <w:rPr>
          <w:rFonts w:ascii="Tenorite" w:hAnsi="Tenorite"/>
          <w:sz w:val="20"/>
          <w:szCs w:val="20"/>
        </w:rPr>
        <w:t xml:space="preserve"> de la Commission du 31 juillet 2024 refusant le renouvellement de l’autorisation du produit </w:t>
      </w:r>
      <w:proofErr w:type="spellStart"/>
      <w:r w:rsidR="00281B4E" w:rsidRPr="007115AD">
        <w:rPr>
          <w:rFonts w:ascii="Tenorite" w:hAnsi="Tenorite"/>
          <w:b/>
          <w:bCs/>
          <w:sz w:val="20"/>
          <w:szCs w:val="20"/>
        </w:rPr>
        <w:t>Scansmoke</w:t>
      </w:r>
      <w:proofErr w:type="spellEnd"/>
      <w:r w:rsidR="00281B4E" w:rsidRPr="007115AD">
        <w:rPr>
          <w:rFonts w:ascii="Tenorite" w:hAnsi="Tenorite"/>
          <w:b/>
          <w:bCs/>
          <w:sz w:val="20"/>
          <w:szCs w:val="20"/>
        </w:rPr>
        <w:t xml:space="preserve"> PB 1110 (SF-001</w:t>
      </w:r>
      <w:r w:rsidR="00281B4E" w:rsidRPr="007115AD">
        <w:rPr>
          <w:rFonts w:ascii="Tenorite" w:hAnsi="Tenorite"/>
          <w:sz w:val="20"/>
          <w:szCs w:val="20"/>
        </w:rPr>
        <w:t>) en tant que produit primaire d’arômes de fumée (JOUE 01/08/2024)</w:t>
      </w:r>
    </w:p>
    <w:p w14:paraId="19E8464C"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2EDE35D6"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11"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2024/2072</w:t>
      </w:r>
      <w:r w:rsidR="00281B4E" w:rsidRPr="007115AD">
        <w:rPr>
          <w:rFonts w:ascii="Tenorite" w:hAnsi="Tenorite"/>
          <w:sz w:val="20"/>
          <w:szCs w:val="20"/>
        </w:rPr>
        <w:t xml:space="preserve"> de la Commission du 31 juillet 2024 refusant le renouvellement de l’autorisation du produit </w:t>
      </w:r>
      <w:proofErr w:type="spellStart"/>
      <w:r w:rsidR="00281B4E" w:rsidRPr="007115AD">
        <w:rPr>
          <w:rFonts w:ascii="Tenorite" w:hAnsi="Tenorite"/>
          <w:sz w:val="20"/>
          <w:szCs w:val="20"/>
        </w:rPr>
        <w:t>Scansmoke</w:t>
      </w:r>
      <w:proofErr w:type="spellEnd"/>
      <w:r w:rsidR="00281B4E" w:rsidRPr="007115AD">
        <w:rPr>
          <w:rFonts w:ascii="Tenorite" w:hAnsi="Tenorite"/>
          <w:sz w:val="20"/>
          <w:szCs w:val="20"/>
        </w:rPr>
        <w:t xml:space="preserve"> SEF 7525 (SF-004) en tant que produit primaire d’arômes de fumée (JOUE 01/08/2024)</w:t>
      </w:r>
    </w:p>
    <w:p w14:paraId="16976884"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1DC41EF2"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12"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2024/2073</w:t>
      </w:r>
      <w:r w:rsidR="00281B4E" w:rsidRPr="007115AD">
        <w:rPr>
          <w:rFonts w:ascii="Tenorite" w:hAnsi="Tenorite"/>
          <w:sz w:val="20"/>
          <w:szCs w:val="20"/>
        </w:rPr>
        <w:t xml:space="preserve"> de la Commission du 31 juillet 2024 refusant le renouvellement de l’autorisation du produit </w:t>
      </w:r>
      <w:r w:rsidR="00281B4E" w:rsidRPr="007115AD">
        <w:rPr>
          <w:rFonts w:ascii="Tenorite" w:hAnsi="Tenorite"/>
          <w:b/>
          <w:bCs/>
          <w:sz w:val="20"/>
          <w:szCs w:val="20"/>
        </w:rPr>
        <w:t xml:space="preserve">Smoke </w:t>
      </w:r>
      <w:proofErr w:type="spellStart"/>
      <w:r w:rsidR="00281B4E" w:rsidRPr="007115AD">
        <w:rPr>
          <w:rFonts w:ascii="Tenorite" w:hAnsi="Tenorite"/>
          <w:b/>
          <w:bCs/>
          <w:sz w:val="20"/>
          <w:szCs w:val="20"/>
        </w:rPr>
        <w:t>Concentrate</w:t>
      </w:r>
      <w:proofErr w:type="spellEnd"/>
      <w:r w:rsidR="00281B4E" w:rsidRPr="007115AD">
        <w:rPr>
          <w:rFonts w:ascii="Tenorite" w:hAnsi="Tenorite"/>
          <w:b/>
          <w:bCs/>
          <w:sz w:val="20"/>
          <w:szCs w:val="20"/>
        </w:rPr>
        <w:t xml:space="preserve"> 809045 (SF-003</w:t>
      </w:r>
      <w:r w:rsidR="00281B4E" w:rsidRPr="007115AD">
        <w:rPr>
          <w:rFonts w:ascii="Tenorite" w:hAnsi="Tenorite"/>
          <w:sz w:val="20"/>
          <w:szCs w:val="20"/>
        </w:rPr>
        <w:t>) en tant que produit primaire d’arômes de fumée (JOUE 01/08/2024)</w:t>
      </w:r>
    </w:p>
    <w:p w14:paraId="668F50B7"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07E3F958" w14:textId="6CF32FEB" w:rsidR="00281B4E" w:rsidRPr="007115AD" w:rsidRDefault="000567B8" w:rsidP="007115AD">
      <w:pPr>
        <w:shd w:val="clear" w:color="auto" w:fill="FFFFFF"/>
        <w:spacing w:after="0" w:line="240" w:lineRule="auto"/>
        <w:ind w:left="142"/>
        <w:jc w:val="both"/>
        <w:rPr>
          <w:rFonts w:ascii="Tenorite" w:hAnsi="Tenorite"/>
          <w:sz w:val="20"/>
          <w:szCs w:val="20"/>
        </w:rPr>
      </w:pPr>
      <w:hyperlink r:id="rId13"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2024/2077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sz w:val="20"/>
          <w:szCs w:val="20"/>
        </w:rPr>
        <w:t>Fumokomp</w:t>
      </w:r>
      <w:proofErr w:type="spellEnd"/>
      <w:r w:rsidR="00281B4E" w:rsidRPr="007115AD">
        <w:rPr>
          <w:rFonts w:ascii="Tenorite" w:hAnsi="Tenorite"/>
          <w:sz w:val="20"/>
          <w:szCs w:val="20"/>
        </w:rPr>
        <w:t xml:space="preserve"> (SF-009) en tant que produit primaire d’arômes de fumée (JOUE 01/08/2024)</w:t>
      </w:r>
    </w:p>
    <w:p w14:paraId="4FE146C3"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14"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2024/2078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b/>
          <w:bCs/>
          <w:sz w:val="20"/>
          <w:szCs w:val="20"/>
        </w:rPr>
        <w:t>SmokEz</w:t>
      </w:r>
      <w:proofErr w:type="spellEnd"/>
      <w:r w:rsidR="00281B4E" w:rsidRPr="007115AD">
        <w:rPr>
          <w:rFonts w:ascii="Tenorite" w:hAnsi="Tenorite"/>
          <w:b/>
          <w:bCs/>
          <w:sz w:val="20"/>
          <w:szCs w:val="20"/>
        </w:rPr>
        <w:t xml:space="preserve"> Enviro-23 (SF-006)</w:t>
      </w:r>
      <w:r w:rsidR="00281B4E" w:rsidRPr="007115AD">
        <w:rPr>
          <w:rFonts w:ascii="Tenorite" w:hAnsi="Tenorite"/>
          <w:sz w:val="20"/>
          <w:szCs w:val="20"/>
        </w:rPr>
        <w:t xml:space="preserve"> en tant que produit primaire d’arômes de fumée (JOUE 01/08/2024)</w:t>
      </w:r>
    </w:p>
    <w:p w14:paraId="76A46981" w14:textId="77777777" w:rsidR="007115AD" w:rsidRPr="007115AD" w:rsidRDefault="007115AD" w:rsidP="007115AD">
      <w:pPr>
        <w:shd w:val="clear" w:color="auto" w:fill="FFFFFF"/>
        <w:spacing w:after="0" w:line="240" w:lineRule="auto"/>
        <w:ind w:left="142"/>
        <w:jc w:val="both"/>
        <w:rPr>
          <w:rFonts w:ascii="Tenorite" w:hAnsi="Tenorite"/>
          <w:sz w:val="20"/>
          <w:szCs w:val="20"/>
        </w:rPr>
      </w:pPr>
    </w:p>
    <w:p w14:paraId="10647D9C" w14:textId="77777777" w:rsidR="00281B4E" w:rsidRPr="007115AD" w:rsidRDefault="000567B8" w:rsidP="007115AD">
      <w:pPr>
        <w:shd w:val="clear" w:color="auto" w:fill="FFFFFF"/>
        <w:spacing w:after="0" w:line="240" w:lineRule="auto"/>
        <w:ind w:left="142"/>
        <w:jc w:val="both"/>
        <w:rPr>
          <w:rFonts w:ascii="Tenorite" w:hAnsi="Tenorite"/>
          <w:sz w:val="20"/>
          <w:szCs w:val="20"/>
        </w:rPr>
      </w:pPr>
      <w:hyperlink r:id="rId15" w:history="1">
        <w:r w:rsidR="00281B4E" w:rsidRPr="007115AD">
          <w:rPr>
            <w:rStyle w:val="Lienhypertexte"/>
            <w:rFonts w:ascii="Tenorite" w:hAnsi="Tenorite"/>
            <w:b/>
            <w:bCs/>
            <w:color w:val="auto"/>
            <w:sz w:val="20"/>
            <w:szCs w:val="20"/>
          </w:rPr>
          <w:t>Décision</w:t>
        </w:r>
      </w:hyperlink>
      <w:r w:rsidR="00281B4E" w:rsidRPr="007115AD">
        <w:rPr>
          <w:rFonts w:ascii="Tenorite" w:hAnsi="Tenorite"/>
          <w:b/>
          <w:bCs/>
          <w:sz w:val="20"/>
          <w:szCs w:val="20"/>
        </w:rPr>
        <w:t xml:space="preserve"> d’exécution (UE) 2024/2079 </w:t>
      </w:r>
      <w:r w:rsidR="00281B4E" w:rsidRPr="007115AD">
        <w:rPr>
          <w:rFonts w:ascii="Tenorite" w:hAnsi="Tenorite"/>
          <w:sz w:val="20"/>
          <w:szCs w:val="20"/>
        </w:rPr>
        <w:t xml:space="preserve">de la Commission du 31 juillet 2024 refusant le renouvellement de l’autorisation du produit </w:t>
      </w:r>
      <w:proofErr w:type="spellStart"/>
      <w:r w:rsidR="00281B4E" w:rsidRPr="007115AD">
        <w:rPr>
          <w:rFonts w:ascii="Tenorite" w:hAnsi="Tenorite"/>
          <w:b/>
          <w:bCs/>
          <w:sz w:val="20"/>
          <w:szCs w:val="20"/>
        </w:rPr>
        <w:t>SmokEz</w:t>
      </w:r>
      <w:proofErr w:type="spellEnd"/>
      <w:r w:rsidR="00281B4E" w:rsidRPr="007115AD">
        <w:rPr>
          <w:rFonts w:ascii="Tenorite" w:hAnsi="Tenorite"/>
          <w:b/>
          <w:bCs/>
          <w:sz w:val="20"/>
          <w:szCs w:val="20"/>
        </w:rPr>
        <w:t xml:space="preserve"> C-10 (SF-005</w:t>
      </w:r>
      <w:r w:rsidR="00281B4E" w:rsidRPr="007115AD">
        <w:rPr>
          <w:rFonts w:ascii="Tenorite" w:hAnsi="Tenorite"/>
          <w:sz w:val="20"/>
          <w:szCs w:val="20"/>
        </w:rPr>
        <w:t>) en tant que produit primaire d’arômes de fumée (JOUE 01/08/2024)</w:t>
      </w:r>
    </w:p>
    <w:p w14:paraId="21590B2C" w14:textId="77777777" w:rsidR="00281B4E" w:rsidRPr="005F3EA3" w:rsidRDefault="00281B4E" w:rsidP="002B7CB6">
      <w:pPr>
        <w:spacing w:after="0" w:line="240" w:lineRule="auto"/>
        <w:ind w:left="284" w:hanging="142"/>
        <w:rPr>
          <w:rFonts w:ascii="Tenorite" w:hAnsi="Tenorite"/>
          <w:color w:val="C45911" w:themeColor="accent2" w:themeShade="BF"/>
          <w:sz w:val="20"/>
        </w:rPr>
      </w:pPr>
    </w:p>
    <w:p w14:paraId="47C0C303" w14:textId="48C7874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Auxiliaires technologiques</w:t>
      </w:r>
    </w:p>
    <w:p w14:paraId="2D6FAD3F" w14:textId="77777777" w:rsidR="00BE6243" w:rsidRPr="00BE6243" w:rsidRDefault="000567B8" w:rsidP="007115AD">
      <w:pPr>
        <w:shd w:val="clear" w:color="auto" w:fill="FFFFFF"/>
        <w:spacing w:after="0" w:line="240" w:lineRule="auto"/>
        <w:ind w:left="142"/>
        <w:jc w:val="both"/>
        <w:rPr>
          <w:rFonts w:ascii="Tenorite" w:eastAsia="Calibri" w:hAnsi="Tenorite" w:cs="Calibri"/>
          <w:color w:val="C00000"/>
          <w:sz w:val="20"/>
          <w:szCs w:val="20"/>
        </w:rPr>
      </w:pPr>
      <w:hyperlink r:id="rId16" w:history="1">
        <w:r w:rsidR="00BE6243" w:rsidRPr="00BE6243">
          <w:rPr>
            <w:rFonts w:ascii="Tenorite" w:eastAsia="Calibri" w:hAnsi="Tenorite" w:cs="Calibri"/>
            <w:b/>
            <w:bCs/>
            <w:color w:val="C00000"/>
            <w:sz w:val="20"/>
            <w:szCs w:val="20"/>
          </w:rPr>
          <w:t>AVIS</w:t>
        </w:r>
      </w:hyperlink>
      <w:r w:rsidR="00BE6243" w:rsidRPr="00BE6243">
        <w:rPr>
          <w:rFonts w:ascii="Tenorite" w:eastAsia="Calibri" w:hAnsi="Tenorite" w:cs="Calibri"/>
          <w:b/>
          <w:bCs/>
          <w:color w:val="C00000"/>
          <w:sz w:val="20"/>
          <w:szCs w:val="20"/>
        </w:rPr>
        <w:t xml:space="preserve"> de l'Anses</w:t>
      </w:r>
      <w:r w:rsidR="00BE6243" w:rsidRPr="00BE6243">
        <w:rPr>
          <w:rFonts w:ascii="Tenorite" w:eastAsia="Calibri" w:hAnsi="Tenorite" w:cs="Calibri"/>
          <w:color w:val="C00000"/>
          <w:sz w:val="20"/>
          <w:szCs w:val="20"/>
        </w:rPr>
        <w:t xml:space="preserve"> relatif à une demande d'autorisation d'extension d’emploi de la </w:t>
      </w:r>
      <w:r w:rsidR="00BE6243" w:rsidRPr="00BE6243">
        <w:rPr>
          <w:rFonts w:ascii="Tenorite" w:eastAsia="Calibri" w:hAnsi="Tenorite" w:cs="Calibri"/>
          <w:b/>
          <w:bCs/>
          <w:color w:val="C00000"/>
          <w:sz w:val="20"/>
          <w:szCs w:val="20"/>
        </w:rPr>
        <w:t>colophane</w:t>
      </w:r>
      <w:r w:rsidR="00BE6243" w:rsidRPr="00BE6243">
        <w:rPr>
          <w:rFonts w:ascii="Tenorite" w:eastAsia="Calibri" w:hAnsi="Tenorite" w:cs="Calibri"/>
          <w:color w:val="C00000"/>
          <w:sz w:val="20"/>
          <w:szCs w:val="20"/>
        </w:rPr>
        <w:t xml:space="preserve"> en tant qu'auxiliaire technologique, comme agent de décontamination des produits d'origine végétale lors du traitement de betteraves en sucrerie – avis signé le 19/04/2024</w:t>
      </w:r>
    </w:p>
    <w:p w14:paraId="0742EC4B" w14:textId="77777777" w:rsidR="00BE6243" w:rsidRPr="005F3EA3" w:rsidRDefault="00BE6243" w:rsidP="002B7CB6">
      <w:pPr>
        <w:spacing w:after="0" w:line="240" w:lineRule="auto"/>
        <w:ind w:left="284" w:hanging="142"/>
        <w:rPr>
          <w:rFonts w:ascii="Tenorite" w:hAnsi="Tenorite"/>
          <w:color w:val="C45911" w:themeColor="accent2" w:themeShade="BF"/>
          <w:sz w:val="20"/>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750E0207" w14:textId="36F0E6B7" w:rsidR="002B7CB6" w:rsidRPr="005F3EA3" w:rsidRDefault="00384A46" w:rsidP="002B7CB6">
      <w:pPr>
        <w:spacing w:line="240" w:lineRule="auto"/>
        <w:ind w:left="284" w:hanging="142"/>
        <w:rPr>
          <w:rFonts w:ascii="Tenorite" w:eastAsia="MS Gothic" w:hAnsi="Tenorite" w:cs="Segoe UI Symbol"/>
          <w:b/>
          <w:sz w:val="28"/>
        </w:rPr>
      </w:pPr>
      <w:r>
        <w:rPr>
          <w:rFonts w:ascii="Tenorite" w:eastAsia="MS Gothic" w:hAnsi="Tenorite" w:cs="Segoe UI Symbol"/>
          <w:b/>
          <w:sz w:val="28"/>
        </w:rPr>
        <w:t>/</w:t>
      </w: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bookmarkStart w:id="0" w:name="_Hlk173847334"/>
    <w:p w14:paraId="3AAA2914" w14:textId="77777777" w:rsidR="00012F06" w:rsidRPr="00384A46" w:rsidRDefault="00012F06" w:rsidP="007115AD">
      <w:pPr>
        <w:shd w:val="clear" w:color="auto" w:fill="FFFFFF"/>
        <w:spacing w:after="0" w:line="240" w:lineRule="auto"/>
        <w:ind w:left="142"/>
        <w:jc w:val="both"/>
        <w:rPr>
          <w:rFonts w:ascii="Tenorite" w:hAnsi="Tenorite"/>
          <w:color w:val="C00000"/>
          <w:sz w:val="20"/>
          <w:szCs w:val="20"/>
        </w:rPr>
      </w:pPr>
      <w:r w:rsidRPr="00384A46">
        <w:rPr>
          <w:rFonts w:ascii="Tenorite" w:hAnsi="Tenorite"/>
          <w:b/>
          <w:bCs/>
          <w:color w:val="C00000"/>
          <w:sz w:val="20"/>
          <w:szCs w:val="20"/>
        </w:rPr>
        <w:fldChar w:fldCharType="begin"/>
      </w:r>
      <w:r w:rsidRPr="00384A46">
        <w:rPr>
          <w:rFonts w:ascii="Tenorite" w:hAnsi="Tenorite"/>
          <w:b/>
          <w:bCs/>
          <w:color w:val="C00000"/>
          <w:sz w:val="20"/>
          <w:szCs w:val="20"/>
        </w:rPr>
        <w:instrText>HYPERLINK "https://www.anses.fr/fr/system/files/REACH2022REACh0089.pdf"</w:instrText>
      </w:r>
      <w:r w:rsidRPr="00384A46">
        <w:rPr>
          <w:rFonts w:ascii="Tenorite" w:hAnsi="Tenorite"/>
          <w:b/>
          <w:bCs/>
          <w:color w:val="C00000"/>
          <w:sz w:val="20"/>
          <w:szCs w:val="20"/>
        </w:rPr>
      </w:r>
      <w:r w:rsidRPr="00384A46">
        <w:rPr>
          <w:rFonts w:ascii="Tenorite" w:hAnsi="Tenorite"/>
          <w:b/>
          <w:bCs/>
          <w:color w:val="C00000"/>
          <w:sz w:val="20"/>
          <w:szCs w:val="20"/>
        </w:rPr>
        <w:fldChar w:fldCharType="separate"/>
      </w:r>
      <w:r w:rsidRPr="00384A46">
        <w:rPr>
          <w:rStyle w:val="Lienhypertexte"/>
          <w:rFonts w:ascii="Tenorite" w:hAnsi="Tenorite"/>
          <w:b/>
          <w:bCs/>
          <w:color w:val="C00000"/>
          <w:sz w:val="20"/>
          <w:szCs w:val="20"/>
        </w:rPr>
        <w:t>AVIS</w:t>
      </w:r>
      <w:r w:rsidRPr="00384A46">
        <w:rPr>
          <w:rFonts w:ascii="Tenorite" w:hAnsi="Tenorite"/>
          <w:b/>
          <w:bCs/>
          <w:color w:val="C00000"/>
          <w:sz w:val="20"/>
          <w:szCs w:val="20"/>
        </w:rPr>
        <w:fldChar w:fldCharType="end"/>
      </w:r>
      <w:bookmarkEnd w:id="0"/>
      <w:r w:rsidRPr="00384A46">
        <w:rPr>
          <w:rFonts w:ascii="Tenorite" w:hAnsi="Tenorite"/>
          <w:b/>
          <w:bCs/>
          <w:color w:val="C00000"/>
          <w:sz w:val="20"/>
          <w:szCs w:val="20"/>
        </w:rPr>
        <w:t xml:space="preserve"> de l'Anses</w:t>
      </w:r>
      <w:r w:rsidRPr="00384A46">
        <w:rPr>
          <w:rFonts w:ascii="Tenorite" w:hAnsi="Tenorite"/>
          <w:color w:val="C00000"/>
          <w:sz w:val="20"/>
          <w:szCs w:val="20"/>
        </w:rPr>
        <w:t xml:space="preserve"> relatif à l’analyse des options de gestion réglementaires de la substance 1,3-diphénylguanidine (N°CAS :102-06-7) dans le cadre de la réglementation </w:t>
      </w:r>
      <w:r w:rsidRPr="00384A46">
        <w:rPr>
          <w:rFonts w:ascii="Tenorite" w:hAnsi="Tenorite"/>
          <w:b/>
          <w:bCs/>
          <w:color w:val="C00000"/>
          <w:sz w:val="20"/>
          <w:szCs w:val="20"/>
        </w:rPr>
        <w:t>REACH</w:t>
      </w:r>
      <w:r w:rsidRPr="00384A46">
        <w:rPr>
          <w:rFonts w:ascii="Tenorite" w:hAnsi="Tenorite"/>
          <w:color w:val="C00000"/>
          <w:sz w:val="20"/>
          <w:szCs w:val="20"/>
        </w:rPr>
        <w:t xml:space="preserve"> – avis signé le 03/06/2024</w:t>
      </w:r>
    </w:p>
    <w:p w14:paraId="316C9F9D" w14:textId="77777777" w:rsidR="007115AD" w:rsidRPr="00384A46" w:rsidRDefault="007115AD" w:rsidP="007115AD">
      <w:pPr>
        <w:shd w:val="clear" w:color="auto" w:fill="FFFFFF"/>
        <w:spacing w:after="0" w:line="240" w:lineRule="auto"/>
        <w:ind w:left="142"/>
        <w:jc w:val="both"/>
        <w:rPr>
          <w:rFonts w:ascii="Tenorite" w:hAnsi="Tenorite"/>
          <w:sz w:val="20"/>
          <w:szCs w:val="20"/>
        </w:rPr>
      </w:pPr>
    </w:p>
    <w:p w14:paraId="2CF6C7B2" w14:textId="77777777" w:rsidR="00012F06" w:rsidRPr="00384A46" w:rsidRDefault="000567B8" w:rsidP="007115AD">
      <w:pPr>
        <w:shd w:val="clear" w:color="auto" w:fill="FFFFFF"/>
        <w:spacing w:after="0" w:line="240" w:lineRule="auto"/>
        <w:ind w:left="142"/>
        <w:jc w:val="both"/>
        <w:rPr>
          <w:rFonts w:ascii="Tenorite" w:eastAsia="Times New Roman" w:hAnsi="Tenorite" w:cs="Times New Roman"/>
          <w:sz w:val="20"/>
          <w:szCs w:val="20"/>
          <w:lang w:eastAsia="fr-FR"/>
        </w:rPr>
      </w:pPr>
      <w:hyperlink r:id="rId17" w:history="1">
        <w:r w:rsidR="00012F06" w:rsidRPr="00384A46">
          <w:rPr>
            <w:rStyle w:val="Lienhypertexte"/>
            <w:rFonts w:ascii="Tenorite" w:eastAsia="Times New Roman" w:hAnsi="Tenorite" w:cs="Times New Roman"/>
            <w:b/>
            <w:bCs/>
            <w:color w:val="auto"/>
            <w:sz w:val="20"/>
            <w:szCs w:val="20"/>
            <w:lang w:eastAsia="fr-FR"/>
          </w:rPr>
          <w:t>Avis</w:t>
        </w:r>
      </w:hyperlink>
      <w:r w:rsidR="00012F06" w:rsidRPr="00384A46">
        <w:rPr>
          <w:rFonts w:ascii="Tenorite" w:eastAsia="Times New Roman" w:hAnsi="Tenorite" w:cs="Times New Roman"/>
          <w:b/>
          <w:bCs/>
          <w:sz w:val="20"/>
          <w:szCs w:val="20"/>
          <w:lang w:eastAsia="fr-FR"/>
        </w:rPr>
        <w:t xml:space="preserve"> du 5 juillet 2024</w:t>
      </w:r>
      <w:r w:rsidR="00012F06" w:rsidRPr="00384A46">
        <w:rPr>
          <w:rFonts w:ascii="Tenorite" w:eastAsia="Times New Roman" w:hAnsi="Tenorite" w:cs="Times New Roman"/>
          <w:sz w:val="20"/>
          <w:szCs w:val="20"/>
          <w:lang w:eastAsia="fr-FR"/>
        </w:rPr>
        <w:t xml:space="preserve"> listant les substances actives n’ayant pas fait l’objet d’une décision de non approbation ou de non renouvellement au titre du règlement (CE) n° 1107/2009 du Parlement et du Conseil du 21 octobre 2009, abrogeant les directives 79/117/CEE et 91/414/CEE du Conseil et pour lesquelles s’applique la mesure d’interdiction prévue au IV de l’article L. 253-8 du code rural et de la pêche maritime. (BOMTES 09/07/2024)</w:t>
      </w:r>
    </w:p>
    <w:p w14:paraId="7AC1E30A" w14:textId="77777777" w:rsidR="007115AD" w:rsidRPr="00384A46" w:rsidRDefault="007115AD" w:rsidP="007115AD">
      <w:pPr>
        <w:shd w:val="clear" w:color="auto" w:fill="FFFFFF"/>
        <w:spacing w:after="0" w:line="240" w:lineRule="auto"/>
        <w:ind w:left="142"/>
        <w:jc w:val="both"/>
        <w:rPr>
          <w:rFonts w:ascii="Tenorite" w:eastAsia="Times New Roman" w:hAnsi="Tenorite" w:cs="Times New Roman"/>
          <w:sz w:val="20"/>
          <w:szCs w:val="20"/>
          <w:lang w:eastAsia="fr-FR"/>
        </w:rPr>
      </w:pPr>
    </w:p>
    <w:p w14:paraId="1257D2EE" w14:textId="77777777" w:rsidR="00012F06" w:rsidRPr="00384A46" w:rsidRDefault="00012F06" w:rsidP="007115AD">
      <w:pPr>
        <w:shd w:val="clear" w:color="auto" w:fill="FFFFFF"/>
        <w:spacing w:after="0" w:line="240" w:lineRule="auto"/>
        <w:ind w:left="142"/>
        <w:jc w:val="both"/>
        <w:rPr>
          <w:rFonts w:ascii="Tenorite" w:eastAsia="Times New Roman" w:hAnsi="Tenorite" w:cs="Times New Roman"/>
          <w:sz w:val="20"/>
          <w:szCs w:val="20"/>
          <w:lang w:eastAsia="fr-FR"/>
        </w:rPr>
      </w:pPr>
      <w:r w:rsidRPr="00384A46">
        <w:rPr>
          <w:rFonts w:ascii="Tenorite" w:eastAsia="Times New Roman" w:hAnsi="Tenorite" w:cs="Times New Roman"/>
          <w:sz w:val="20"/>
          <w:szCs w:val="20"/>
          <w:lang w:eastAsia="fr-FR"/>
        </w:rPr>
        <w:t>Note de service </w:t>
      </w:r>
      <w:hyperlink r:id="rId18" w:history="1">
        <w:r w:rsidRPr="00384A46">
          <w:rPr>
            <w:rFonts w:ascii="Tenorite" w:eastAsia="Times New Roman" w:hAnsi="Tenorite" w:cs="Times New Roman"/>
            <w:sz w:val="20"/>
            <w:szCs w:val="20"/>
            <w:u w:val="single"/>
            <w:lang w:eastAsia="fr-FR"/>
          </w:rPr>
          <w:t>DGAL/SDSPV/2024-449</w:t>
        </w:r>
      </w:hyperlink>
      <w:r w:rsidRPr="00384A46">
        <w:rPr>
          <w:rFonts w:ascii="Tenorite" w:eastAsia="Times New Roman" w:hAnsi="Tenorite" w:cs="Times New Roman"/>
          <w:sz w:val="20"/>
          <w:szCs w:val="20"/>
          <w:lang w:eastAsia="fr-FR"/>
        </w:rPr>
        <w:t xml:space="preserve"> du 19-07-2024 - </w:t>
      </w:r>
      <w:r w:rsidRPr="00384A46">
        <w:rPr>
          <w:rFonts w:ascii="Tenorite" w:eastAsia="Times New Roman" w:hAnsi="Tenorite" w:cs="Times New Roman"/>
          <w:b/>
          <w:bCs/>
          <w:sz w:val="20"/>
          <w:szCs w:val="20"/>
          <w:lang w:eastAsia="fr-FR"/>
        </w:rPr>
        <w:t>Liste des produits phytopharmaceutiques de biocontrôle</w:t>
      </w:r>
      <w:r w:rsidRPr="00384A46">
        <w:rPr>
          <w:rFonts w:ascii="Tenorite" w:eastAsia="Times New Roman" w:hAnsi="Tenorite" w:cs="Times New Roman"/>
          <w:sz w:val="20"/>
          <w:szCs w:val="20"/>
          <w:lang w:eastAsia="fr-FR"/>
        </w:rPr>
        <w:t>, au titre des articles L.253-5 et L.253-7 du code rural et de la pêche maritime. (DGAL)</w:t>
      </w:r>
    </w:p>
    <w:p w14:paraId="4E43B114" w14:textId="77777777" w:rsidR="00012F06" w:rsidRPr="00384A46" w:rsidRDefault="000567B8" w:rsidP="007115AD">
      <w:pPr>
        <w:pStyle w:val="Textebrut"/>
        <w:ind w:left="142"/>
        <w:jc w:val="both"/>
        <w:rPr>
          <w:rFonts w:ascii="Tenorite" w:hAnsi="Tenorite"/>
          <w:sz w:val="20"/>
          <w:szCs w:val="20"/>
        </w:rPr>
      </w:pPr>
      <w:hyperlink r:id="rId19" w:history="1">
        <w:r w:rsidR="00012F06" w:rsidRPr="00384A46">
          <w:rPr>
            <w:rStyle w:val="Lienhypertexte"/>
            <w:rFonts w:ascii="Tenorite" w:hAnsi="Tenorite"/>
            <w:b/>
            <w:bCs/>
            <w:color w:val="auto"/>
            <w:sz w:val="20"/>
            <w:szCs w:val="20"/>
          </w:rPr>
          <w:t>Substances dangereuses</w:t>
        </w:r>
      </w:hyperlink>
      <w:r w:rsidR="00012F06" w:rsidRPr="00384A46">
        <w:rPr>
          <w:rFonts w:ascii="Tenorite" w:hAnsi="Tenorite"/>
          <w:b/>
          <w:bCs/>
          <w:sz w:val="20"/>
          <w:szCs w:val="20"/>
        </w:rPr>
        <w:t xml:space="preserve"> </w:t>
      </w:r>
      <w:r w:rsidR="00012F06" w:rsidRPr="00384A46">
        <w:rPr>
          <w:rFonts w:ascii="Tenorite" w:hAnsi="Tenorite"/>
          <w:sz w:val="20"/>
          <w:szCs w:val="20"/>
        </w:rPr>
        <w:t>— Liste des décisions d’autorisation prises par les États de l’AELE membres de l’EEE conformément à l’article 64, paragraphe 8, du règlement (CE) no 1907/2006 (</w:t>
      </w:r>
      <w:r w:rsidR="00012F06" w:rsidRPr="00384A46">
        <w:rPr>
          <w:rFonts w:ascii="Tenorite" w:hAnsi="Tenorite"/>
          <w:b/>
          <w:bCs/>
          <w:sz w:val="20"/>
          <w:szCs w:val="20"/>
        </w:rPr>
        <w:t>REACH</w:t>
      </w:r>
      <w:r w:rsidR="00012F06" w:rsidRPr="00384A46">
        <w:rPr>
          <w:rFonts w:ascii="Tenorite" w:hAnsi="Tenorite"/>
          <w:sz w:val="20"/>
          <w:szCs w:val="20"/>
        </w:rPr>
        <w:t>) au second semestre de 2023 (JOUE 04/07/2024)</w:t>
      </w:r>
    </w:p>
    <w:p w14:paraId="15ED2416" w14:textId="77777777" w:rsidR="00012F06" w:rsidRPr="00384A46" w:rsidRDefault="00012F06" w:rsidP="007115AD">
      <w:pPr>
        <w:pStyle w:val="Textebrut"/>
        <w:ind w:left="142"/>
        <w:jc w:val="both"/>
        <w:rPr>
          <w:rFonts w:ascii="Tenorite" w:hAnsi="Tenorite"/>
          <w:sz w:val="20"/>
          <w:szCs w:val="20"/>
        </w:rPr>
      </w:pPr>
    </w:p>
    <w:p w14:paraId="458E0EF9" w14:textId="77777777" w:rsidR="00012F06" w:rsidRPr="00384A46" w:rsidRDefault="000567B8" w:rsidP="007115AD">
      <w:pPr>
        <w:pStyle w:val="Textebrut"/>
        <w:ind w:left="142"/>
        <w:jc w:val="both"/>
        <w:rPr>
          <w:rFonts w:ascii="Tenorite" w:hAnsi="Tenorite"/>
          <w:sz w:val="20"/>
          <w:szCs w:val="20"/>
        </w:rPr>
      </w:pPr>
      <w:hyperlink r:id="rId20" w:history="1">
        <w:r w:rsidR="00012F06" w:rsidRPr="00384A46">
          <w:rPr>
            <w:rStyle w:val="Lienhypertexte"/>
            <w:rFonts w:ascii="Tenorite" w:hAnsi="Tenorite"/>
            <w:b/>
            <w:bCs/>
            <w:color w:val="auto"/>
            <w:sz w:val="20"/>
            <w:szCs w:val="20"/>
          </w:rPr>
          <w:t>Substances dangereuses</w:t>
        </w:r>
      </w:hyperlink>
      <w:r w:rsidR="00012F06" w:rsidRPr="00384A46">
        <w:rPr>
          <w:rFonts w:ascii="Tenorite" w:hAnsi="Tenorite"/>
          <w:b/>
          <w:bCs/>
          <w:sz w:val="20"/>
          <w:szCs w:val="20"/>
        </w:rPr>
        <w:t xml:space="preserve"> </w:t>
      </w:r>
      <w:r w:rsidR="00012F06" w:rsidRPr="00384A46">
        <w:rPr>
          <w:rFonts w:ascii="Tenorite" w:hAnsi="Tenorite"/>
          <w:sz w:val="20"/>
          <w:szCs w:val="20"/>
        </w:rPr>
        <w:t>— Liste des décisions d’autorisation prises par les États de l’AELE membres de l’EEE conformément à l’article 44, paragraphe 5, du règlement (UE) no 528/2012 au second semestre de 2023 (JOUE 04/07/2024)</w:t>
      </w:r>
    </w:p>
    <w:p w14:paraId="75E13C06" w14:textId="77777777" w:rsidR="00012F06" w:rsidRPr="00384A46" w:rsidRDefault="00012F06" w:rsidP="007115AD">
      <w:pPr>
        <w:pStyle w:val="Textebrut"/>
        <w:ind w:left="142"/>
        <w:jc w:val="both"/>
        <w:rPr>
          <w:rFonts w:ascii="Tenorite" w:hAnsi="Tenorite"/>
          <w:sz w:val="20"/>
          <w:szCs w:val="20"/>
        </w:rPr>
      </w:pPr>
    </w:p>
    <w:p w14:paraId="5CC89CA7" w14:textId="77777777" w:rsidR="00012F06" w:rsidRPr="00384A46" w:rsidRDefault="000567B8" w:rsidP="007115AD">
      <w:pPr>
        <w:pStyle w:val="Textebrut"/>
        <w:ind w:left="142"/>
        <w:jc w:val="both"/>
        <w:rPr>
          <w:rFonts w:ascii="Tenorite" w:hAnsi="Tenorite"/>
          <w:sz w:val="20"/>
          <w:szCs w:val="20"/>
        </w:rPr>
      </w:pPr>
      <w:hyperlink r:id="rId21" w:history="1">
        <w:r w:rsidR="00012F06" w:rsidRPr="00384A46">
          <w:rPr>
            <w:rStyle w:val="Lienhypertexte"/>
            <w:rFonts w:ascii="Tenorite" w:hAnsi="Tenorite"/>
            <w:b/>
            <w:bCs/>
            <w:color w:val="auto"/>
            <w:sz w:val="20"/>
            <w:szCs w:val="20"/>
          </w:rPr>
          <w:t>Règlement</w:t>
        </w:r>
      </w:hyperlink>
      <w:r w:rsidR="00012F06" w:rsidRPr="00384A46">
        <w:rPr>
          <w:rFonts w:ascii="Tenorite" w:hAnsi="Tenorite"/>
          <w:b/>
          <w:bCs/>
          <w:sz w:val="20"/>
          <w:szCs w:val="20"/>
        </w:rPr>
        <w:t xml:space="preserve"> d’exécution (UE) 2024/1885</w:t>
      </w:r>
      <w:r w:rsidR="00012F06" w:rsidRPr="00384A46">
        <w:rPr>
          <w:rFonts w:ascii="Tenorite" w:hAnsi="Tenorite"/>
          <w:sz w:val="20"/>
          <w:szCs w:val="20"/>
        </w:rPr>
        <w:t xml:space="preserve"> de la Commission du 9 juillet 2024 annulant l’autorisation de l’Union pour la famille de </w:t>
      </w:r>
      <w:r w:rsidR="00012F06" w:rsidRPr="00384A46">
        <w:rPr>
          <w:rFonts w:ascii="Tenorite" w:hAnsi="Tenorite"/>
          <w:b/>
          <w:bCs/>
          <w:sz w:val="20"/>
          <w:szCs w:val="20"/>
        </w:rPr>
        <w:t xml:space="preserve">produits biocides </w:t>
      </w:r>
      <w:proofErr w:type="spellStart"/>
      <w:r w:rsidR="00012F06" w:rsidRPr="00384A46">
        <w:rPr>
          <w:rFonts w:ascii="Tenorite" w:hAnsi="Tenorite"/>
          <w:b/>
          <w:bCs/>
          <w:sz w:val="20"/>
          <w:szCs w:val="20"/>
        </w:rPr>
        <w:t>Lyso</w:t>
      </w:r>
      <w:proofErr w:type="spellEnd"/>
      <w:r w:rsidR="00012F06" w:rsidRPr="00384A46">
        <w:rPr>
          <w:rFonts w:ascii="Tenorite" w:hAnsi="Tenorite"/>
          <w:b/>
          <w:bCs/>
          <w:sz w:val="20"/>
          <w:szCs w:val="20"/>
        </w:rPr>
        <w:t xml:space="preserve"> IPA Surface </w:t>
      </w:r>
      <w:proofErr w:type="spellStart"/>
      <w:r w:rsidR="00012F06" w:rsidRPr="00384A46">
        <w:rPr>
          <w:rFonts w:ascii="Tenorite" w:hAnsi="Tenorite"/>
          <w:b/>
          <w:bCs/>
          <w:sz w:val="20"/>
          <w:szCs w:val="20"/>
        </w:rPr>
        <w:t>Disinfection</w:t>
      </w:r>
      <w:proofErr w:type="spellEnd"/>
      <w:r w:rsidR="00012F06" w:rsidRPr="00384A46">
        <w:rPr>
          <w:rFonts w:ascii="Tenorite" w:hAnsi="Tenorite"/>
          <w:sz w:val="20"/>
          <w:szCs w:val="20"/>
        </w:rPr>
        <w:t xml:space="preserve"> conformément au règlement (UE) no 528/2012 du Parlement européen et du Conseil et abrogeant le règlement d’exécution (UE) 2021/978 de la Commission (JOUE 10/07/2024)</w:t>
      </w:r>
    </w:p>
    <w:p w14:paraId="172E90DB" w14:textId="77777777" w:rsidR="00012F06" w:rsidRPr="00384A46" w:rsidRDefault="00012F06" w:rsidP="007115AD">
      <w:pPr>
        <w:pStyle w:val="Textebrut"/>
        <w:ind w:left="142"/>
        <w:jc w:val="both"/>
        <w:rPr>
          <w:rFonts w:ascii="Tenorite" w:hAnsi="Tenorite"/>
          <w:sz w:val="20"/>
          <w:szCs w:val="20"/>
        </w:rPr>
      </w:pPr>
    </w:p>
    <w:p w14:paraId="7077E165" w14:textId="77777777" w:rsidR="00012F06" w:rsidRPr="00384A46" w:rsidRDefault="000567B8" w:rsidP="007115AD">
      <w:pPr>
        <w:pStyle w:val="Textebrut"/>
        <w:ind w:left="142"/>
        <w:jc w:val="both"/>
        <w:rPr>
          <w:rFonts w:ascii="Tenorite" w:hAnsi="Tenorite"/>
          <w:sz w:val="20"/>
          <w:szCs w:val="20"/>
        </w:rPr>
      </w:pPr>
      <w:hyperlink r:id="rId22" w:history="1">
        <w:r w:rsidR="00012F06" w:rsidRPr="00384A46">
          <w:rPr>
            <w:rStyle w:val="Lienhypertexte"/>
            <w:rFonts w:ascii="Tenorite" w:hAnsi="Tenorite"/>
            <w:b/>
            <w:bCs/>
            <w:color w:val="auto"/>
            <w:sz w:val="20"/>
            <w:szCs w:val="20"/>
          </w:rPr>
          <w:t>Règlement</w:t>
        </w:r>
      </w:hyperlink>
      <w:r w:rsidR="00012F06" w:rsidRPr="00384A46">
        <w:rPr>
          <w:rFonts w:ascii="Tenorite" w:hAnsi="Tenorite"/>
          <w:b/>
          <w:bCs/>
          <w:sz w:val="20"/>
          <w:szCs w:val="20"/>
        </w:rPr>
        <w:t xml:space="preserve"> d’exécution (UE) 2024/1892</w:t>
      </w:r>
      <w:r w:rsidR="00012F06" w:rsidRPr="00384A46">
        <w:rPr>
          <w:rFonts w:ascii="Tenorite" w:hAnsi="Tenorite"/>
          <w:sz w:val="20"/>
          <w:szCs w:val="20"/>
        </w:rPr>
        <w:t xml:space="preserve"> de la Commission du 10 juillet 2024 modifiant le règlement d’exécution (UE) no 540/2011 en ce qui concerne la prolongation de la période d’approbation des substances actives </w:t>
      </w:r>
      <w:proofErr w:type="spellStart"/>
      <w:r w:rsidR="00012F06" w:rsidRPr="00384A46">
        <w:rPr>
          <w:rFonts w:ascii="Tenorite" w:hAnsi="Tenorite"/>
          <w:b/>
          <w:bCs/>
          <w:sz w:val="20"/>
          <w:szCs w:val="20"/>
        </w:rPr>
        <w:t>amisulbrom</w:t>
      </w:r>
      <w:proofErr w:type="spellEnd"/>
      <w:r w:rsidR="00012F06" w:rsidRPr="00384A46">
        <w:rPr>
          <w:rFonts w:ascii="Tenorite" w:hAnsi="Tenorite"/>
          <w:b/>
          <w:bCs/>
          <w:sz w:val="20"/>
          <w:szCs w:val="20"/>
        </w:rPr>
        <w:t xml:space="preserve">, acide S-abscissique, </w:t>
      </w:r>
      <w:proofErr w:type="spellStart"/>
      <w:r w:rsidR="00012F06" w:rsidRPr="00384A46">
        <w:rPr>
          <w:rFonts w:ascii="Tenorite" w:hAnsi="Tenorite"/>
          <w:b/>
          <w:bCs/>
          <w:sz w:val="20"/>
          <w:szCs w:val="20"/>
        </w:rPr>
        <w:t>thiencarbazone</w:t>
      </w:r>
      <w:proofErr w:type="spellEnd"/>
      <w:r w:rsidR="00012F06" w:rsidRPr="00384A46">
        <w:rPr>
          <w:rFonts w:ascii="Tenorite" w:hAnsi="Tenorite"/>
          <w:b/>
          <w:bCs/>
          <w:sz w:val="20"/>
          <w:szCs w:val="20"/>
        </w:rPr>
        <w:t xml:space="preserve"> et </w:t>
      </w:r>
      <w:proofErr w:type="spellStart"/>
      <w:r w:rsidR="00012F06" w:rsidRPr="00384A46">
        <w:rPr>
          <w:rFonts w:ascii="Tenorite" w:hAnsi="Tenorite"/>
          <w:b/>
          <w:bCs/>
          <w:sz w:val="20"/>
          <w:szCs w:val="20"/>
        </w:rPr>
        <w:t>valifénalate</w:t>
      </w:r>
      <w:proofErr w:type="spellEnd"/>
      <w:r w:rsidR="00012F06" w:rsidRPr="00384A46">
        <w:rPr>
          <w:rFonts w:ascii="Tenorite" w:hAnsi="Tenorite"/>
          <w:sz w:val="20"/>
          <w:szCs w:val="20"/>
        </w:rPr>
        <w:t xml:space="preserve"> (JOUE 11/07/2024)</w:t>
      </w:r>
    </w:p>
    <w:p w14:paraId="420ED69A" w14:textId="77777777" w:rsidR="00012F06" w:rsidRPr="00384A46" w:rsidRDefault="00012F06" w:rsidP="007115AD">
      <w:pPr>
        <w:pStyle w:val="Textebrut"/>
        <w:ind w:left="142"/>
        <w:jc w:val="both"/>
        <w:rPr>
          <w:rFonts w:ascii="Tenorite" w:hAnsi="Tenorite"/>
          <w:sz w:val="20"/>
          <w:szCs w:val="20"/>
        </w:rPr>
      </w:pPr>
    </w:p>
    <w:p w14:paraId="431DB834" w14:textId="4E4BB5F9" w:rsidR="002B7CB6" w:rsidRPr="00384A46" w:rsidRDefault="000567B8" w:rsidP="007115AD">
      <w:pPr>
        <w:spacing w:after="0" w:line="240" w:lineRule="auto"/>
        <w:ind w:left="142"/>
        <w:rPr>
          <w:rFonts w:ascii="Tenorite" w:hAnsi="Tenorite"/>
          <w:sz w:val="20"/>
          <w:szCs w:val="20"/>
        </w:rPr>
      </w:pPr>
      <w:hyperlink r:id="rId23" w:history="1">
        <w:r w:rsidR="00012F06" w:rsidRPr="00384A46">
          <w:rPr>
            <w:rStyle w:val="Lienhypertexte"/>
            <w:rFonts w:ascii="Tenorite" w:hAnsi="Tenorite"/>
            <w:b/>
            <w:bCs/>
            <w:color w:val="auto"/>
            <w:sz w:val="20"/>
            <w:szCs w:val="20"/>
          </w:rPr>
          <w:t>Règlement</w:t>
        </w:r>
      </w:hyperlink>
      <w:r w:rsidR="00012F06" w:rsidRPr="00384A46">
        <w:rPr>
          <w:rFonts w:ascii="Tenorite" w:hAnsi="Tenorite"/>
          <w:b/>
          <w:bCs/>
          <w:sz w:val="20"/>
          <w:szCs w:val="20"/>
        </w:rPr>
        <w:t xml:space="preserve"> d’exécution (UE) 2024/1990</w:t>
      </w:r>
      <w:r w:rsidR="00012F06" w:rsidRPr="00384A46">
        <w:rPr>
          <w:rFonts w:ascii="Tenorite" w:hAnsi="Tenorite"/>
          <w:sz w:val="20"/>
          <w:szCs w:val="20"/>
        </w:rPr>
        <w:t xml:space="preserve"> de la Commission du 22 juillet 2024 modifiant le règlement d’exécution (UE) 2023/1763 en ce qui concerne une modification administrative de l’autorisation de l’Union pour la famille de produits biocides dénommée </w:t>
      </w:r>
      <w:proofErr w:type="spellStart"/>
      <w:r w:rsidR="00012F06" w:rsidRPr="00384A46">
        <w:rPr>
          <w:rFonts w:ascii="Tenorite" w:hAnsi="Tenorite"/>
          <w:b/>
          <w:bCs/>
          <w:sz w:val="20"/>
          <w:szCs w:val="20"/>
        </w:rPr>
        <w:t>Lactic</w:t>
      </w:r>
      <w:proofErr w:type="spellEnd"/>
      <w:r w:rsidR="00012F06" w:rsidRPr="00384A46">
        <w:rPr>
          <w:rFonts w:ascii="Tenorite" w:hAnsi="Tenorite"/>
          <w:b/>
          <w:bCs/>
          <w:sz w:val="20"/>
          <w:szCs w:val="20"/>
        </w:rPr>
        <w:t xml:space="preserve"> </w:t>
      </w:r>
      <w:proofErr w:type="spellStart"/>
      <w:r w:rsidR="00012F06" w:rsidRPr="00384A46">
        <w:rPr>
          <w:rFonts w:ascii="Tenorite" w:hAnsi="Tenorite"/>
          <w:b/>
          <w:bCs/>
          <w:sz w:val="20"/>
          <w:szCs w:val="20"/>
        </w:rPr>
        <w:t>acid</w:t>
      </w:r>
      <w:proofErr w:type="spellEnd"/>
      <w:r w:rsidR="00012F06" w:rsidRPr="00384A46">
        <w:rPr>
          <w:rFonts w:ascii="Tenorite" w:hAnsi="Tenorite"/>
          <w:b/>
          <w:bCs/>
          <w:sz w:val="20"/>
          <w:szCs w:val="20"/>
        </w:rPr>
        <w:t xml:space="preserve"> Family — </w:t>
      </w:r>
      <w:proofErr w:type="spellStart"/>
      <w:r w:rsidR="00012F06" w:rsidRPr="00384A46">
        <w:rPr>
          <w:rFonts w:ascii="Tenorite" w:hAnsi="Tenorite"/>
          <w:b/>
          <w:bCs/>
          <w:sz w:val="20"/>
          <w:szCs w:val="20"/>
        </w:rPr>
        <w:t>Quatchem</w:t>
      </w:r>
      <w:proofErr w:type="spellEnd"/>
      <w:r w:rsidR="00012F06" w:rsidRPr="00384A46">
        <w:rPr>
          <w:rFonts w:ascii="Tenorite" w:hAnsi="Tenorite"/>
          <w:sz w:val="20"/>
          <w:szCs w:val="20"/>
        </w:rPr>
        <w:t xml:space="preserve"> (JOUE 23/07/2024)</w:t>
      </w:r>
    </w:p>
    <w:p w14:paraId="35A144A1" w14:textId="77777777" w:rsidR="004745D0" w:rsidRPr="00384A46" w:rsidRDefault="004745D0" w:rsidP="007115AD">
      <w:pPr>
        <w:spacing w:after="0" w:line="240" w:lineRule="auto"/>
        <w:ind w:left="142" w:hanging="142"/>
        <w:rPr>
          <w:rFonts w:ascii="Tenorite" w:hAnsi="Tenorite"/>
          <w:sz w:val="20"/>
          <w:szCs w:val="20"/>
        </w:rPr>
      </w:pPr>
    </w:p>
    <w:p w14:paraId="5C7C326B" w14:textId="4F69A98C" w:rsidR="004745D0" w:rsidRPr="005F3EA3" w:rsidRDefault="000567B8" w:rsidP="002652E1">
      <w:pPr>
        <w:pStyle w:val="Textebrut"/>
        <w:ind w:left="142"/>
        <w:jc w:val="both"/>
        <w:rPr>
          <w:rFonts w:ascii="Tenorite" w:eastAsia="MS Gothic" w:hAnsi="Tenorite" w:cs="Segoe UI Symbol"/>
          <w:b/>
          <w:sz w:val="28"/>
        </w:rPr>
      </w:pPr>
      <w:hyperlink r:id="rId24" w:history="1">
        <w:r w:rsidR="004745D0" w:rsidRPr="00384A46">
          <w:rPr>
            <w:rStyle w:val="Lienhypertexte"/>
            <w:rFonts w:ascii="Tenorite" w:hAnsi="Tenorite"/>
            <w:b/>
            <w:bCs/>
            <w:color w:val="auto"/>
            <w:sz w:val="20"/>
            <w:szCs w:val="20"/>
          </w:rPr>
          <w:t>Arrêté</w:t>
        </w:r>
      </w:hyperlink>
      <w:r w:rsidR="004745D0" w:rsidRPr="00384A46">
        <w:rPr>
          <w:rFonts w:ascii="Tenorite" w:hAnsi="Tenorite"/>
          <w:b/>
          <w:bCs/>
          <w:sz w:val="20"/>
          <w:szCs w:val="20"/>
        </w:rPr>
        <w:t xml:space="preserve"> du 19 août 2024 </w:t>
      </w:r>
      <w:r w:rsidR="004745D0" w:rsidRPr="00384A46">
        <w:rPr>
          <w:rFonts w:ascii="Tenorite" w:hAnsi="Tenorite"/>
          <w:sz w:val="20"/>
          <w:szCs w:val="20"/>
        </w:rPr>
        <w:t xml:space="preserve">portant abrogation de l'arrêté du 11 avril 2024 autorisant par dérogation la mise à disposition sur le marché et l'utilisation du produit biocide « </w:t>
      </w:r>
      <w:r w:rsidR="004745D0" w:rsidRPr="00384A46">
        <w:rPr>
          <w:rFonts w:ascii="Tenorite" w:hAnsi="Tenorite"/>
          <w:b/>
          <w:bCs/>
          <w:sz w:val="20"/>
          <w:szCs w:val="20"/>
        </w:rPr>
        <w:t xml:space="preserve">Arche </w:t>
      </w:r>
      <w:proofErr w:type="spellStart"/>
      <w:r w:rsidR="004745D0" w:rsidRPr="00384A46">
        <w:rPr>
          <w:rFonts w:ascii="Tenorite" w:hAnsi="Tenorite"/>
          <w:b/>
          <w:bCs/>
          <w:sz w:val="20"/>
          <w:szCs w:val="20"/>
        </w:rPr>
        <w:t>Chlorine</w:t>
      </w:r>
      <w:proofErr w:type="spellEnd"/>
      <w:r w:rsidR="004745D0" w:rsidRPr="00384A46">
        <w:rPr>
          <w:rFonts w:ascii="Tenorite" w:hAnsi="Tenorite"/>
          <w:sz w:val="20"/>
          <w:szCs w:val="20"/>
        </w:rPr>
        <w:t xml:space="preserve"> » en France pour une période de 180 jours (JORF 22/08/2024)</w:t>
      </w:r>
      <w:r w:rsidR="004745D0" w:rsidRPr="00384A46">
        <w:rPr>
          <w:rFonts w:ascii="Tenorite" w:hAnsi="Tenorite"/>
          <w:sz w:val="20"/>
          <w:szCs w:val="20"/>
        </w:rPr>
        <w:br/>
      </w:r>
    </w:p>
    <w:p w14:paraId="663088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CONTAMINANTS</w:t>
      </w:r>
    </w:p>
    <w:p w14:paraId="0A443900" w14:textId="77777777" w:rsidR="002B7CB6"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Métaux lourds</w:t>
      </w:r>
    </w:p>
    <w:p w14:paraId="7B03B779" w14:textId="77777777" w:rsidR="00BE6243" w:rsidRPr="00BE6243" w:rsidRDefault="000567B8" w:rsidP="00A57424">
      <w:pPr>
        <w:shd w:val="clear" w:color="auto" w:fill="FFFFFF"/>
        <w:spacing w:after="0" w:line="240" w:lineRule="auto"/>
        <w:ind w:left="142"/>
        <w:jc w:val="both"/>
        <w:rPr>
          <w:rFonts w:ascii="Tenorite" w:eastAsia="Calibri" w:hAnsi="Tenorite" w:cs="Calibri"/>
          <w:sz w:val="20"/>
          <w:szCs w:val="20"/>
        </w:rPr>
      </w:pPr>
      <w:hyperlink r:id="rId25" w:history="1">
        <w:r w:rsidR="00BE6243" w:rsidRPr="00BE6243">
          <w:rPr>
            <w:rFonts w:ascii="Tenorite" w:eastAsia="Calibri" w:hAnsi="Tenorite" w:cs="Calibri"/>
            <w:b/>
            <w:bCs/>
            <w:sz w:val="20"/>
            <w:szCs w:val="20"/>
          </w:rPr>
          <w:t>Règlement</w:t>
        </w:r>
      </w:hyperlink>
      <w:r w:rsidR="00BE6243" w:rsidRPr="00BE6243">
        <w:rPr>
          <w:rFonts w:ascii="Tenorite" w:eastAsia="Calibri" w:hAnsi="Tenorite" w:cs="Calibri"/>
          <w:b/>
          <w:bCs/>
          <w:sz w:val="20"/>
          <w:szCs w:val="20"/>
        </w:rPr>
        <w:t xml:space="preserve"> (UE) 2024/1987</w:t>
      </w:r>
      <w:r w:rsidR="00BE6243" w:rsidRPr="00BE6243">
        <w:rPr>
          <w:rFonts w:ascii="Tenorite" w:eastAsia="Calibri" w:hAnsi="Tenorite" w:cs="Calibri"/>
          <w:sz w:val="20"/>
          <w:szCs w:val="20"/>
        </w:rPr>
        <w:t xml:space="preserve"> de la Commission du 30 juillet 2024 modifiant le règlement (UE) 2023/915 en ce qui concerne les teneurs maximales en </w:t>
      </w:r>
      <w:r w:rsidR="00BE6243" w:rsidRPr="00BE6243">
        <w:rPr>
          <w:rFonts w:ascii="Tenorite" w:eastAsia="Calibri" w:hAnsi="Tenorite" w:cs="Calibri"/>
          <w:b/>
          <w:bCs/>
          <w:sz w:val="20"/>
          <w:szCs w:val="20"/>
        </w:rPr>
        <w:t>nickel</w:t>
      </w:r>
      <w:r w:rsidR="00BE6243" w:rsidRPr="00BE6243">
        <w:rPr>
          <w:rFonts w:ascii="Tenorite" w:eastAsia="Calibri" w:hAnsi="Tenorite" w:cs="Calibri"/>
          <w:sz w:val="20"/>
          <w:szCs w:val="20"/>
        </w:rPr>
        <w:t xml:space="preserve"> de certaines denrées alimentaires (JOUE 31/07/2024)</w:t>
      </w:r>
    </w:p>
    <w:p w14:paraId="7DECA85B" w14:textId="77777777" w:rsidR="00BE6243" w:rsidRPr="005F3EA3" w:rsidRDefault="00BE6243" w:rsidP="002B7CB6">
      <w:pPr>
        <w:spacing w:after="0" w:line="240" w:lineRule="auto"/>
        <w:ind w:left="142"/>
        <w:rPr>
          <w:rFonts w:ascii="Tenorite" w:hAnsi="Tenorite"/>
          <w:color w:val="C45911" w:themeColor="accent2" w:themeShade="BF"/>
          <w:sz w:val="20"/>
        </w:rPr>
      </w:pPr>
    </w:p>
    <w:p w14:paraId="4929FD01"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18ED0F98" w14:textId="77777777" w:rsidR="00281B4E" w:rsidRDefault="000567B8" w:rsidP="00A57424">
      <w:pPr>
        <w:shd w:val="clear" w:color="auto" w:fill="FFFFFF"/>
        <w:spacing w:after="0" w:line="240" w:lineRule="auto"/>
        <w:ind w:left="142"/>
        <w:jc w:val="both"/>
        <w:rPr>
          <w:rFonts w:ascii="Tenorite" w:hAnsi="Tenorite"/>
          <w:sz w:val="20"/>
          <w:szCs w:val="20"/>
        </w:rPr>
      </w:pPr>
      <w:hyperlink r:id="rId26" w:history="1">
        <w:r w:rsidR="00281B4E" w:rsidRPr="00A57424">
          <w:rPr>
            <w:rStyle w:val="Lienhypertexte"/>
            <w:rFonts w:ascii="Tenorite" w:hAnsi="Tenorite"/>
            <w:b/>
            <w:bCs/>
            <w:color w:val="auto"/>
            <w:sz w:val="20"/>
            <w:szCs w:val="20"/>
          </w:rPr>
          <w:t>Objection</w:t>
        </w:r>
      </w:hyperlink>
      <w:r w:rsidR="00281B4E" w:rsidRPr="00A57424">
        <w:rPr>
          <w:rFonts w:ascii="Tenorite" w:hAnsi="Tenorite"/>
          <w:b/>
          <w:bCs/>
          <w:sz w:val="20"/>
          <w:szCs w:val="20"/>
        </w:rPr>
        <w:t xml:space="preserve"> à un acte d’exécution</w:t>
      </w:r>
      <w:r w:rsidR="00281B4E" w:rsidRPr="00A57424">
        <w:rPr>
          <w:rFonts w:ascii="Tenorite" w:hAnsi="Tenorite"/>
          <w:sz w:val="20"/>
          <w:szCs w:val="20"/>
        </w:rPr>
        <w:t xml:space="preserve"> : limites maximales applicables aux résidus de </w:t>
      </w:r>
      <w:proofErr w:type="spellStart"/>
      <w:r w:rsidR="00281B4E" w:rsidRPr="00A57424">
        <w:rPr>
          <w:rFonts w:ascii="Tenorite" w:hAnsi="Tenorite"/>
          <w:b/>
          <w:bCs/>
          <w:sz w:val="20"/>
          <w:szCs w:val="20"/>
        </w:rPr>
        <w:t>tricyclazole</w:t>
      </w:r>
      <w:proofErr w:type="spellEnd"/>
      <w:r w:rsidR="00281B4E" w:rsidRPr="00A57424">
        <w:rPr>
          <w:rFonts w:ascii="Tenorite" w:hAnsi="Tenorite"/>
          <w:sz w:val="20"/>
          <w:szCs w:val="20"/>
        </w:rPr>
        <w:t xml:space="preserve"> — Résolution du Parlement européen du 14 décembre 2023 sur la proposition de règlement du Conseil modifiant les annexes II et V du règlement (CE) no 396/2005 du Parlement européen et du Conseil en ce qui concerne les limites maximales applicables aux résidus de </w:t>
      </w:r>
      <w:proofErr w:type="spellStart"/>
      <w:r w:rsidR="00281B4E" w:rsidRPr="00A57424">
        <w:rPr>
          <w:rFonts w:ascii="Tenorite" w:hAnsi="Tenorite"/>
          <w:sz w:val="20"/>
          <w:szCs w:val="20"/>
        </w:rPr>
        <w:t>tricyclazole</w:t>
      </w:r>
      <w:proofErr w:type="spellEnd"/>
      <w:r w:rsidR="00281B4E" w:rsidRPr="00A57424">
        <w:rPr>
          <w:rFonts w:ascii="Tenorite" w:hAnsi="Tenorite"/>
          <w:sz w:val="20"/>
          <w:szCs w:val="20"/>
        </w:rPr>
        <w:t xml:space="preserve"> présents dans ou sur certains produits (JOUE 02/08/2024)</w:t>
      </w:r>
    </w:p>
    <w:p w14:paraId="7F267FD5" w14:textId="77777777" w:rsidR="002537A5" w:rsidRPr="00A57424" w:rsidRDefault="002537A5" w:rsidP="00A57424">
      <w:pPr>
        <w:shd w:val="clear" w:color="auto" w:fill="FFFFFF"/>
        <w:spacing w:after="0" w:line="240" w:lineRule="auto"/>
        <w:ind w:left="142"/>
        <w:jc w:val="both"/>
        <w:rPr>
          <w:rFonts w:ascii="Tenorite" w:hAnsi="Tenorite"/>
          <w:sz w:val="20"/>
          <w:szCs w:val="20"/>
        </w:rPr>
      </w:pPr>
    </w:p>
    <w:p w14:paraId="3852DE8C" w14:textId="77777777" w:rsidR="002537A5" w:rsidRDefault="002537A5" w:rsidP="002537A5">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Autres contaminants </w:t>
      </w:r>
    </w:p>
    <w:p w14:paraId="5E307AB2" w14:textId="77777777" w:rsidR="002537A5" w:rsidRPr="00BE6243" w:rsidRDefault="000567B8" w:rsidP="002537A5">
      <w:pPr>
        <w:shd w:val="clear" w:color="auto" w:fill="FFFFFF"/>
        <w:spacing w:after="0" w:line="240" w:lineRule="auto"/>
        <w:ind w:left="142"/>
        <w:jc w:val="both"/>
        <w:rPr>
          <w:rFonts w:ascii="Tenorite" w:eastAsia="Calibri" w:hAnsi="Tenorite" w:cs="Calibri"/>
          <w:sz w:val="20"/>
          <w:szCs w:val="20"/>
        </w:rPr>
      </w:pPr>
      <w:hyperlink r:id="rId27" w:history="1">
        <w:r w:rsidR="002537A5" w:rsidRPr="00BE6243">
          <w:rPr>
            <w:rFonts w:ascii="Tenorite" w:eastAsia="Calibri" w:hAnsi="Tenorite" w:cs="Calibri"/>
            <w:b/>
            <w:bCs/>
            <w:sz w:val="20"/>
            <w:szCs w:val="20"/>
          </w:rPr>
          <w:t>Règlement</w:t>
        </w:r>
      </w:hyperlink>
      <w:r w:rsidR="002537A5" w:rsidRPr="00BE6243">
        <w:rPr>
          <w:rFonts w:ascii="Tenorite" w:eastAsia="Calibri" w:hAnsi="Tenorite" w:cs="Calibri"/>
          <w:b/>
          <w:bCs/>
          <w:sz w:val="20"/>
          <w:szCs w:val="20"/>
        </w:rPr>
        <w:t xml:space="preserve"> (UE) 2024/1808 </w:t>
      </w:r>
      <w:r w:rsidR="002537A5" w:rsidRPr="00BE6243">
        <w:rPr>
          <w:rFonts w:ascii="Tenorite" w:eastAsia="Calibri" w:hAnsi="Tenorite" w:cs="Calibri"/>
          <w:sz w:val="20"/>
          <w:szCs w:val="20"/>
        </w:rPr>
        <w:t xml:space="preserve">de la Commission du 1er juillet 2024 modifiant le règlement (UE) 2023/915 en ce qui concerne la date d’application des teneurs maximales plus basses pour les </w:t>
      </w:r>
      <w:r w:rsidR="002537A5" w:rsidRPr="00BE6243">
        <w:rPr>
          <w:rFonts w:ascii="Tenorite" w:eastAsia="Calibri" w:hAnsi="Tenorite" w:cs="Calibri"/>
          <w:b/>
          <w:bCs/>
          <w:sz w:val="20"/>
          <w:szCs w:val="20"/>
        </w:rPr>
        <w:t>sclérotes d’ergot et les alcaloïdes de l’ergot</w:t>
      </w:r>
      <w:r w:rsidR="002537A5" w:rsidRPr="00BE6243">
        <w:rPr>
          <w:rFonts w:ascii="Tenorite" w:eastAsia="Calibri" w:hAnsi="Tenorite" w:cs="Calibri"/>
          <w:sz w:val="20"/>
          <w:szCs w:val="20"/>
        </w:rPr>
        <w:t xml:space="preserve"> dans les denrées alimentaires (JOUE 02/07/2024)</w:t>
      </w:r>
    </w:p>
    <w:p w14:paraId="04B7C429" w14:textId="77777777" w:rsidR="00281B4E" w:rsidRPr="005F3EA3" w:rsidRDefault="00281B4E" w:rsidP="002B7CB6">
      <w:pPr>
        <w:spacing w:after="0" w:line="240" w:lineRule="auto"/>
        <w:ind w:left="284" w:hanging="142"/>
        <w:rPr>
          <w:rFonts w:ascii="Tenorite" w:hAnsi="Tenorite"/>
          <w:color w:val="C45911" w:themeColor="accent2" w:themeShade="BF"/>
          <w:sz w:val="20"/>
        </w:rPr>
      </w:pP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p>
    <w:p w14:paraId="7D726EAB" w14:textId="77777777" w:rsidR="00590D53" w:rsidRPr="00527143" w:rsidRDefault="000567B8" w:rsidP="00527143">
      <w:pPr>
        <w:pStyle w:val="Textebrut"/>
        <w:ind w:left="142"/>
        <w:jc w:val="both"/>
        <w:rPr>
          <w:rFonts w:ascii="Tenorite" w:hAnsi="Tenorite"/>
          <w:sz w:val="20"/>
          <w:szCs w:val="20"/>
        </w:rPr>
      </w:pPr>
      <w:hyperlink r:id="rId28" w:history="1">
        <w:r w:rsidR="00590D53" w:rsidRPr="00527143">
          <w:rPr>
            <w:rStyle w:val="Lienhypertexte"/>
            <w:rFonts w:ascii="Tenorite" w:hAnsi="Tenorite"/>
            <w:b/>
            <w:bCs/>
            <w:color w:val="auto"/>
            <w:sz w:val="20"/>
            <w:szCs w:val="20"/>
          </w:rPr>
          <w:t>Décision</w:t>
        </w:r>
      </w:hyperlink>
      <w:r w:rsidR="00590D53" w:rsidRPr="00527143">
        <w:rPr>
          <w:rFonts w:ascii="Tenorite" w:hAnsi="Tenorite"/>
          <w:b/>
          <w:bCs/>
          <w:sz w:val="20"/>
          <w:szCs w:val="20"/>
        </w:rPr>
        <w:t xml:space="preserve"> d’exécution (UE) 2024/2127</w:t>
      </w:r>
      <w:r w:rsidR="00590D53" w:rsidRPr="00527143">
        <w:rPr>
          <w:rFonts w:ascii="Tenorite" w:hAnsi="Tenorite"/>
          <w:sz w:val="20"/>
          <w:szCs w:val="20"/>
        </w:rPr>
        <w:t xml:space="preserve"> de la Commission du 24 juillet 2024 relative à la demande d’enregistrement, en application du règlement (UE) 2019/788 du Parlement européen et du Conseil, de l’initiative citoyenne européenne intitulée Stop </w:t>
      </w:r>
      <w:proofErr w:type="spellStart"/>
      <w:r w:rsidR="00590D53" w:rsidRPr="00527143">
        <w:rPr>
          <w:rFonts w:ascii="Tenorite" w:hAnsi="Tenorite"/>
          <w:sz w:val="20"/>
          <w:szCs w:val="20"/>
        </w:rPr>
        <w:t>cibo</w:t>
      </w:r>
      <w:proofErr w:type="spellEnd"/>
      <w:r w:rsidR="00590D53" w:rsidRPr="00527143">
        <w:rPr>
          <w:rFonts w:ascii="Tenorite" w:hAnsi="Tenorite"/>
          <w:sz w:val="20"/>
          <w:szCs w:val="20"/>
        </w:rPr>
        <w:t xml:space="preserve"> </w:t>
      </w:r>
      <w:proofErr w:type="spellStart"/>
      <w:r w:rsidR="00590D53" w:rsidRPr="00527143">
        <w:rPr>
          <w:rFonts w:ascii="Tenorite" w:hAnsi="Tenorite"/>
          <w:sz w:val="20"/>
          <w:szCs w:val="20"/>
        </w:rPr>
        <w:t>falso</w:t>
      </w:r>
      <w:proofErr w:type="spellEnd"/>
      <w:r w:rsidR="00590D53" w:rsidRPr="00527143">
        <w:rPr>
          <w:rFonts w:ascii="Tenorite" w:hAnsi="Tenorite"/>
          <w:sz w:val="20"/>
          <w:szCs w:val="20"/>
        </w:rPr>
        <w:t xml:space="preserve">: origine in </w:t>
      </w:r>
      <w:proofErr w:type="spellStart"/>
      <w:r w:rsidR="00590D53" w:rsidRPr="00527143">
        <w:rPr>
          <w:rFonts w:ascii="Tenorite" w:hAnsi="Tenorite"/>
          <w:sz w:val="20"/>
          <w:szCs w:val="20"/>
        </w:rPr>
        <w:t>etichetta</w:t>
      </w:r>
      <w:proofErr w:type="spellEnd"/>
      <w:r w:rsidR="00590D53" w:rsidRPr="00527143">
        <w:rPr>
          <w:rFonts w:ascii="Tenorite" w:hAnsi="Tenorite"/>
          <w:sz w:val="20"/>
          <w:szCs w:val="20"/>
        </w:rPr>
        <w:t xml:space="preserve"> (En finir avec les fausses denrées alimentaires: </w:t>
      </w:r>
      <w:r w:rsidR="00590D53" w:rsidRPr="00527143">
        <w:rPr>
          <w:rFonts w:ascii="Tenorite" w:hAnsi="Tenorite"/>
          <w:b/>
          <w:bCs/>
          <w:sz w:val="20"/>
          <w:szCs w:val="20"/>
        </w:rPr>
        <w:t>l’origine sur l’étiquette</w:t>
      </w:r>
      <w:r w:rsidR="00590D53" w:rsidRPr="00527143">
        <w:rPr>
          <w:rFonts w:ascii="Tenorite" w:hAnsi="Tenorite"/>
          <w:sz w:val="20"/>
          <w:szCs w:val="20"/>
        </w:rPr>
        <w:t>) (JOUE 02/08/2024)</w:t>
      </w:r>
    </w:p>
    <w:p w14:paraId="426E807D" w14:textId="77777777" w:rsidR="00FF407C" w:rsidRPr="00FF407C" w:rsidRDefault="00FF407C" w:rsidP="00FF407C">
      <w:pPr>
        <w:spacing w:after="0" w:line="240" w:lineRule="auto"/>
        <w:ind w:left="142"/>
        <w:rPr>
          <w:rFonts w:ascii="Tenorite" w:hAnsi="Tenorite"/>
          <w:sz w:val="20"/>
          <w:szCs w:val="18"/>
        </w:rPr>
      </w:pPr>
    </w:p>
    <w:p w14:paraId="60B123C9" w14:textId="77777777" w:rsidR="00FF407C" w:rsidRPr="00DA3432" w:rsidRDefault="000567B8" w:rsidP="00FF407C">
      <w:pPr>
        <w:pStyle w:val="Textebrut"/>
        <w:ind w:left="142"/>
        <w:jc w:val="both"/>
        <w:rPr>
          <w:rFonts w:ascii="Tenorite" w:hAnsi="Tenorite"/>
          <w:sz w:val="20"/>
          <w:szCs w:val="20"/>
        </w:rPr>
      </w:pPr>
      <w:hyperlink r:id="rId29" w:history="1">
        <w:r w:rsidR="00FF407C" w:rsidRPr="00DA3432">
          <w:rPr>
            <w:rStyle w:val="Lienhypertexte"/>
            <w:rFonts w:ascii="Tenorite" w:hAnsi="Tenorite"/>
            <w:sz w:val="20"/>
            <w:szCs w:val="20"/>
          </w:rPr>
          <w:t>Décret</w:t>
        </w:r>
      </w:hyperlink>
      <w:r w:rsidR="00FF407C" w:rsidRPr="00DA3432">
        <w:rPr>
          <w:rFonts w:ascii="Tenorite" w:hAnsi="Tenorite"/>
          <w:sz w:val="20"/>
          <w:szCs w:val="20"/>
        </w:rPr>
        <w:t xml:space="preserve"> n° 2024-760 du 8 juillet 2024 modifiant le décret n° 2023-492 du 21 juin 2023 relatif à l'indication de l'origine des viandes applicable aux établissements de restauration proposant seulement des repas à emporter ou à livrer (JORF 09/07/2024)</w:t>
      </w:r>
    </w:p>
    <w:p w14:paraId="5DA7F3EF" w14:textId="77777777" w:rsidR="00590D53" w:rsidRDefault="00590D53" w:rsidP="002F17D1">
      <w:pPr>
        <w:spacing w:after="0" w:line="240" w:lineRule="auto"/>
        <w:ind w:left="142"/>
        <w:rPr>
          <w:rFonts w:ascii="Tenorite" w:hAnsi="Tenorite"/>
          <w:color w:val="C45911" w:themeColor="accent2" w:themeShade="BF"/>
          <w:sz w:val="20"/>
        </w:rPr>
      </w:pPr>
    </w:p>
    <w:p w14:paraId="7C7935D3" w14:textId="77777777" w:rsidR="002B7CB6"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273DCF70" w14:textId="77777777" w:rsidR="00BE6243" w:rsidRPr="00527143" w:rsidRDefault="000567B8" w:rsidP="00527143">
      <w:pPr>
        <w:pStyle w:val="Textebrut"/>
        <w:ind w:left="142"/>
        <w:jc w:val="both"/>
        <w:rPr>
          <w:rFonts w:ascii="Tenorite" w:hAnsi="Tenorite"/>
          <w:sz w:val="20"/>
          <w:szCs w:val="20"/>
        </w:rPr>
      </w:pPr>
      <w:hyperlink r:id="rId30" w:history="1">
        <w:r w:rsidR="00BE6243" w:rsidRPr="00527143">
          <w:rPr>
            <w:rStyle w:val="Lienhypertexte"/>
            <w:rFonts w:ascii="Tenorite" w:hAnsi="Tenorite"/>
            <w:b/>
            <w:bCs/>
            <w:color w:val="auto"/>
            <w:sz w:val="20"/>
            <w:szCs w:val="20"/>
          </w:rPr>
          <w:t>Règlement</w:t>
        </w:r>
      </w:hyperlink>
      <w:r w:rsidR="00BE6243" w:rsidRPr="00527143">
        <w:rPr>
          <w:rFonts w:ascii="Tenorite" w:hAnsi="Tenorite"/>
          <w:b/>
          <w:bCs/>
          <w:sz w:val="20"/>
          <w:szCs w:val="20"/>
        </w:rPr>
        <w:t xml:space="preserve"> (UE) 2024/2041 </w:t>
      </w:r>
      <w:r w:rsidR="00BE6243" w:rsidRPr="00527143">
        <w:rPr>
          <w:rFonts w:ascii="Tenorite" w:hAnsi="Tenorite"/>
          <w:sz w:val="20"/>
          <w:szCs w:val="20"/>
        </w:rPr>
        <w:t xml:space="preserve">de la Commission du 29 juillet 2024 modifiant le règlement (UE) no 432/2012 en ce qui concerne l’allégation de santé relative à la </w:t>
      </w:r>
      <w:proofErr w:type="spellStart"/>
      <w:r w:rsidR="00BE6243" w:rsidRPr="00527143">
        <w:rPr>
          <w:rFonts w:ascii="Tenorite" w:hAnsi="Tenorite"/>
          <w:b/>
          <w:bCs/>
          <w:sz w:val="20"/>
          <w:szCs w:val="20"/>
        </w:rPr>
        <w:t>monacoline</w:t>
      </w:r>
      <w:proofErr w:type="spellEnd"/>
      <w:r w:rsidR="00BE6243" w:rsidRPr="00527143">
        <w:rPr>
          <w:rFonts w:ascii="Tenorite" w:hAnsi="Tenorite"/>
          <w:b/>
          <w:bCs/>
          <w:sz w:val="20"/>
          <w:szCs w:val="20"/>
        </w:rPr>
        <w:t xml:space="preserve"> K de la levure de riz rouge</w:t>
      </w:r>
      <w:r w:rsidR="00BE6243" w:rsidRPr="00527143">
        <w:rPr>
          <w:rFonts w:ascii="Tenorite" w:hAnsi="Tenorite"/>
          <w:sz w:val="20"/>
          <w:szCs w:val="20"/>
        </w:rPr>
        <w:t xml:space="preserve"> (JOUE 30/07/2024)</w:t>
      </w:r>
    </w:p>
    <w:p w14:paraId="1C191EF1" w14:textId="77777777" w:rsidR="00BE6243" w:rsidRDefault="000567B8" w:rsidP="00527143">
      <w:pPr>
        <w:pStyle w:val="Textebrut"/>
        <w:ind w:left="142"/>
        <w:jc w:val="both"/>
        <w:rPr>
          <w:rFonts w:ascii="Tenorite" w:hAnsi="Tenorite"/>
          <w:sz w:val="20"/>
          <w:szCs w:val="20"/>
        </w:rPr>
      </w:pPr>
      <w:hyperlink r:id="rId31" w:history="1">
        <w:r w:rsidR="00BE6243" w:rsidRPr="00527143">
          <w:rPr>
            <w:rStyle w:val="Lienhypertexte"/>
            <w:rFonts w:ascii="Tenorite" w:hAnsi="Tenorite"/>
            <w:b/>
            <w:bCs/>
            <w:color w:val="auto"/>
            <w:sz w:val="20"/>
            <w:szCs w:val="20"/>
          </w:rPr>
          <w:t>Règlement</w:t>
        </w:r>
      </w:hyperlink>
      <w:r w:rsidR="00BE6243" w:rsidRPr="00527143">
        <w:rPr>
          <w:rFonts w:ascii="Tenorite" w:hAnsi="Tenorite"/>
          <w:b/>
          <w:bCs/>
          <w:sz w:val="20"/>
          <w:szCs w:val="20"/>
        </w:rPr>
        <w:t xml:space="preserve"> (UE) 2024/2063 de la Commission du 30 juillet 2024</w:t>
      </w:r>
      <w:r w:rsidR="00BE6243" w:rsidRPr="00527143">
        <w:rPr>
          <w:rFonts w:ascii="Tenorite" w:hAnsi="Tenorite"/>
          <w:sz w:val="20"/>
          <w:szCs w:val="20"/>
        </w:rPr>
        <w:t xml:space="preserve"> refusant d’autoriser une </w:t>
      </w:r>
      <w:r w:rsidR="00BE6243" w:rsidRPr="00527143">
        <w:rPr>
          <w:rFonts w:ascii="Tenorite" w:hAnsi="Tenorite"/>
          <w:b/>
          <w:bCs/>
          <w:sz w:val="20"/>
          <w:szCs w:val="20"/>
        </w:rPr>
        <w:t>allégation de santé</w:t>
      </w:r>
      <w:r w:rsidR="00BE6243" w:rsidRPr="00527143">
        <w:rPr>
          <w:rFonts w:ascii="Tenorite" w:hAnsi="Tenorite"/>
          <w:sz w:val="20"/>
          <w:szCs w:val="20"/>
        </w:rPr>
        <w:t xml:space="preserve"> portant sur les denrées alimentaires, autre que celles faisant référence à la réduction d’un risque de maladie ainsi qu’au développement et à la santé infantiles (JOUE 31/07/2024)</w:t>
      </w:r>
    </w:p>
    <w:p w14:paraId="528CED2E" w14:textId="77777777" w:rsidR="00527143" w:rsidRPr="00527143" w:rsidRDefault="00527143" w:rsidP="00527143">
      <w:pPr>
        <w:pStyle w:val="Textebrut"/>
        <w:ind w:left="142"/>
        <w:jc w:val="both"/>
        <w:rPr>
          <w:rFonts w:ascii="Tenorite" w:hAnsi="Tenorite"/>
          <w:sz w:val="20"/>
          <w:szCs w:val="20"/>
        </w:rPr>
      </w:pPr>
    </w:p>
    <w:p w14:paraId="62426AB2" w14:textId="77777777" w:rsidR="004745D0" w:rsidRPr="00527143" w:rsidRDefault="000567B8" w:rsidP="00527143">
      <w:pPr>
        <w:pStyle w:val="Textebrut"/>
        <w:ind w:left="142"/>
        <w:jc w:val="both"/>
        <w:rPr>
          <w:rFonts w:ascii="Tenorite" w:eastAsia="Calibri" w:hAnsi="Tenorite" w:cs="Calibri"/>
          <w:sz w:val="20"/>
          <w:szCs w:val="20"/>
        </w:rPr>
      </w:pPr>
      <w:hyperlink r:id="rId32" w:history="1">
        <w:r w:rsidR="004745D0" w:rsidRPr="00527143">
          <w:rPr>
            <w:rStyle w:val="Lienhypertexte"/>
            <w:rFonts w:ascii="Tenorite" w:eastAsia="Calibri" w:hAnsi="Tenorite" w:cs="Calibri"/>
            <w:b/>
            <w:bCs/>
            <w:color w:val="auto"/>
            <w:sz w:val="20"/>
            <w:szCs w:val="20"/>
          </w:rPr>
          <w:t>Règlement</w:t>
        </w:r>
      </w:hyperlink>
      <w:r w:rsidR="004745D0" w:rsidRPr="00527143">
        <w:rPr>
          <w:rFonts w:ascii="Tenorite" w:eastAsia="Calibri" w:hAnsi="Tenorite" w:cs="Calibri"/>
          <w:b/>
          <w:bCs/>
          <w:sz w:val="20"/>
          <w:szCs w:val="20"/>
        </w:rPr>
        <w:t xml:space="preserve"> (UE) 2024/2105 </w:t>
      </w:r>
      <w:r w:rsidR="004745D0" w:rsidRPr="00527143">
        <w:rPr>
          <w:rFonts w:ascii="Tenorite" w:eastAsia="Calibri" w:hAnsi="Tenorite" w:cs="Calibri"/>
          <w:sz w:val="20"/>
          <w:szCs w:val="20"/>
        </w:rPr>
        <w:t xml:space="preserve">de la Commission du 31 juillet 2024 concernant le refus d’autoriser une </w:t>
      </w:r>
      <w:r w:rsidR="004745D0" w:rsidRPr="00527143">
        <w:rPr>
          <w:rFonts w:ascii="Tenorite" w:eastAsia="Calibri" w:hAnsi="Tenorite" w:cs="Calibri"/>
          <w:b/>
          <w:bCs/>
          <w:sz w:val="20"/>
          <w:szCs w:val="20"/>
        </w:rPr>
        <w:t>allégation de santé</w:t>
      </w:r>
      <w:r w:rsidR="004745D0" w:rsidRPr="00527143">
        <w:rPr>
          <w:rFonts w:ascii="Tenorite" w:eastAsia="Calibri" w:hAnsi="Tenorite" w:cs="Calibri"/>
          <w:sz w:val="20"/>
          <w:szCs w:val="20"/>
        </w:rPr>
        <w:t xml:space="preserve"> portant sur les denrées alimentaires, autre que celles faisant référence à la réduction d’un risque de maladie ainsi qu’au développement et à la santé des enfants [</w:t>
      </w:r>
      <w:proofErr w:type="spellStart"/>
      <w:r w:rsidR="004745D0" w:rsidRPr="00527143">
        <w:rPr>
          <w:rFonts w:ascii="Tenorite" w:eastAsia="Calibri" w:hAnsi="Tenorite" w:cs="Calibri"/>
          <w:b/>
          <w:bCs/>
          <w:sz w:val="20"/>
          <w:szCs w:val="20"/>
        </w:rPr>
        <w:t>Isomaltulose</w:t>
      </w:r>
      <w:proofErr w:type="spellEnd"/>
      <w:r w:rsidR="004745D0" w:rsidRPr="00527143">
        <w:rPr>
          <w:rFonts w:ascii="Tenorite" w:eastAsia="Calibri" w:hAnsi="Tenorite" w:cs="Calibri"/>
          <w:sz w:val="20"/>
          <w:szCs w:val="20"/>
        </w:rPr>
        <w:t>] (JOUE 01/08/2024)</w:t>
      </w:r>
    </w:p>
    <w:p w14:paraId="55E2361A" w14:textId="77777777" w:rsidR="004745D0" w:rsidRDefault="004745D0" w:rsidP="00BE6243">
      <w:pPr>
        <w:pStyle w:val="Textebrut"/>
        <w:ind w:left="-57"/>
        <w:jc w:val="both"/>
        <w:rPr>
          <w:rFonts w:ascii="Tenorite" w:hAnsi="Tenorite"/>
          <w:sz w:val="20"/>
          <w:szCs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00D163F8" w14:textId="77777777" w:rsidR="00281B4E" w:rsidRDefault="00281B4E" w:rsidP="00527143">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D530B4">
        <w:rPr>
          <w:rFonts w:ascii="Tenorite" w:eastAsia="Times New Roman" w:hAnsi="Tenorite" w:cs="Times New Roman"/>
          <w:b/>
          <w:bCs/>
          <w:color w:val="636363"/>
          <w:sz w:val="20"/>
          <w:szCs w:val="20"/>
          <w:lang w:eastAsia="fr-FR"/>
        </w:rPr>
        <w:t>Instruction technique </w:t>
      </w:r>
      <w:hyperlink r:id="rId33" w:history="1">
        <w:r w:rsidRPr="00D530B4">
          <w:rPr>
            <w:rFonts w:ascii="Tenorite" w:eastAsia="Times New Roman" w:hAnsi="Tenorite" w:cs="Times New Roman"/>
            <w:color w:val="0088CC"/>
            <w:sz w:val="20"/>
            <w:szCs w:val="20"/>
            <w:u w:val="single"/>
            <w:lang w:eastAsia="fr-FR"/>
          </w:rPr>
          <w:t>DGAL/SDSBEA/2024-469</w:t>
        </w:r>
      </w:hyperlink>
      <w:r w:rsidRPr="00D530B4">
        <w:rPr>
          <w:rFonts w:ascii="Tenorite" w:eastAsia="Times New Roman" w:hAnsi="Tenorite" w:cs="Times New Roman"/>
          <w:color w:val="636363"/>
          <w:sz w:val="20"/>
          <w:szCs w:val="20"/>
          <w:lang w:eastAsia="fr-FR"/>
        </w:rPr>
        <w:t> du 09-08-2024 - Modalités de mise en œuvre de la délégation des contrôles officiels et autres activités officielles, pour la période 2025-2029 en santé animale et santé des végétaux. (DGAL)</w:t>
      </w:r>
    </w:p>
    <w:p w14:paraId="34A302EE" w14:textId="77777777" w:rsidR="00527143" w:rsidRPr="00D530B4" w:rsidRDefault="00527143" w:rsidP="00527143">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F5C7775" w14:textId="77777777" w:rsidR="002F17D1"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bookmarkStart w:id="1" w:name="_Hlk173847726"/>
    <w:p w14:paraId="50791A8E" w14:textId="77777777" w:rsidR="00BE6243" w:rsidRPr="00BE6243" w:rsidRDefault="00BE6243" w:rsidP="00BE6243">
      <w:pPr>
        <w:widowControl w:val="0"/>
        <w:autoSpaceDE w:val="0"/>
        <w:autoSpaceDN w:val="0"/>
        <w:spacing w:after="0" w:line="240" w:lineRule="auto"/>
        <w:ind w:left="142"/>
        <w:rPr>
          <w:rFonts w:ascii="Calibri" w:eastAsia="Calibri" w:hAnsi="Calibri" w:cs="Calibri"/>
        </w:rPr>
      </w:pPr>
      <w:r w:rsidRPr="00BE6243">
        <w:rPr>
          <w:rFonts w:ascii="Tenorite" w:eastAsia="Calibri" w:hAnsi="Tenorite" w:cs="Calibri"/>
          <w:b/>
          <w:bCs/>
          <w:sz w:val="20"/>
          <w:szCs w:val="20"/>
        </w:rPr>
        <w:fldChar w:fldCharType="begin"/>
      </w:r>
      <w:r w:rsidRPr="00BE6243">
        <w:rPr>
          <w:rFonts w:ascii="Tenorite" w:eastAsia="Calibri" w:hAnsi="Tenorite" w:cs="Calibri"/>
          <w:b/>
          <w:bCs/>
          <w:sz w:val="20"/>
          <w:szCs w:val="20"/>
        </w:rPr>
        <w:instrText>HYPERLINK "https://www.plateforme-sca.fr/ndeg116-11-juillet-2024"</w:instrText>
      </w:r>
      <w:r w:rsidRPr="00BE6243">
        <w:rPr>
          <w:rFonts w:ascii="Tenorite" w:eastAsia="Calibri" w:hAnsi="Tenorite" w:cs="Calibri"/>
          <w:b/>
          <w:bCs/>
          <w:sz w:val="20"/>
          <w:szCs w:val="20"/>
        </w:rPr>
      </w:r>
      <w:r w:rsidRPr="00BE6243">
        <w:rPr>
          <w:rFonts w:ascii="Tenorite" w:eastAsia="Calibri" w:hAnsi="Tenorite" w:cs="Calibri"/>
          <w:b/>
          <w:bCs/>
          <w:sz w:val="20"/>
          <w:szCs w:val="20"/>
        </w:rPr>
        <w:fldChar w:fldCharType="separate"/>
      </w:r>
      <w:proofErr w:type="spellStart"/>
      <w:r w:rsidRPr="00BE6243">
        <w:rPr>
          <w:rFonts w:ascii="Tenorite" w:eastAsia="Calibri" w:hAnsi="Tenorite" w:cs="Calibri"/>
          <w:b/>
          <w:bCs/>
          <w:sz w:val="20"/>
          <w:szCs w:val="20"/>
        </w:rPr>
        <w:t>BuSCA</w:t>
      </w:r>
      <w:proofErr w:type="spellEnd"/>
      <w:r w:rsidRPr="00BE6243">
        <w:rPr>
          <w:rFonts w:ascii="Tenorite" w:eastAsia="Calibri" w:hAnsi="Tenorite" w:cs="Calibri"/>
          <w:b/>
          <w:bCs/>
          <w:sz w:val="20"/>
          <w:szCs w:val="20"/>
        </w:rPr>
        <w:t xml:space="preserve"> n°116</w:t>
      </w:r>
      <w:r w:rsidRPr="00BE6243">
        <w:rPr>
          <w:rFonts w:ascii="Tenorite" w:eastAsia="Calibri" w:hAnsi="Tenorite" w:cs="Calibri"/>
          <w:b/>
          <w:bCs/>
          <w:sz w:val="20"/>
          <w:szCs w:val="20"/>
        </w:rPr>
        <w:fldChar w:fldCharType="end"/>
      </w:r>
      <w:bookmarkEnd w:id="1"/>
      <w:r w:rsidRPr="00BE6243">
        <w:rPr>
          <w:rFonts w:ascii="Tenorite" w:eastAsia="Calibri" w:hAnsi="Tenorite" w:cs="Calibri"/>
          <w:sz w:val="20"/>
          <w:szCs w:val="20"/>
        </w:rPr>
        <w:t xml:space="preserve"> – 11 juillet 2024, Plateforme de surveillance de la chaîne alimentaire</w:t>
      </w:r>
    </w:p>
    <w:bookmarkStart w:id="2" w:name="_Hlk173847741"/>
    <w:p w14:paraId="50FC9D9D" w14:textId="77777777" w:rsidR="00BE6243" w:rsidRPr="00BE6243" w:rsidRDefault="00BE6243" w:rsidP="00BE6243">
      <w:pPr>
        <w:spacing w:after="0" w:line="240" w:lineRule="auto"/>
        <w:ind w:left="142"/>
        <w:jc w:val="both"/>
        <w:rPr>
          <w:rFonts w:ascii="Tenorite" w:eastAsia="Calibri" w:hAnsi="Tenorite" w:cs="Times New Roman"/>
          <w:sz w:val="20"/>
          <w:szCs w:val="20"/>
        </w:rPr>
      </w:pPr>
      <w:r w:rsidRPr="00BE6243">
        <w:rPr>
          <w:rFonts w:ascii="Tenorite" w:eastAsia="Calibri" w:hAnsi="Tenorite" w:cs="Times New Roman"/>
          <w:b/>
          <w:bCs/>
          <w:sz w:val="20"/>
          <w:szCs w:val="20"/>
        </w:rPr>
        <w:fldChar w:fldCharType="begin"/>
      </w:r>
      <w:r w:rsidRPr="00BE6243">
        <w:rPr>
          <w:rFonts w:ascii="Tenorite" w:eastAsia="Calibri" w:hAnsi="Tenorite" w:cs="Times New Roman"/>
          <w:b/>
          <w:bCs/>
          <w:sz w:val="20"/>
          <w:szCs w:val="20"/>
        </w:rPr>
        <w:instrText>HYPERLINK "https://www.plateforme-sca.fr/ndeg117-2-aout-2024"</w:instrText>
      </w:r>
      <w:r w:rsidRPr="00BE6243">
        <w:rPr>
          <w:rFonts w:ascii="Tenorite" w:eastAsia="Calibri" w:hAnsi="Tenorite" w:cs="Times New Roman"/>
          <w:b/>
          <w:bCs/>
          <w:sz w:val="20"/>
          <w:szCs w:val="20"/>
        </w:rPr>
      </w:r>
      <w:r w:rsidRPr="00BE6243">
        <w:rPr>
          <w:rFonts w:ascii="Tenorite" w:eastAsia="Calibri" w:hAnsi="Tenorite" w:cs="Times New Roman"/>
          <w:b/>
          <w:bCs/>
          <w:sz w:val="20"/>
          <w:szCs w:val="20"/>
        </w:rPr>
        <w:fldChar w:fldCharType="separate"/>
      </w:r>
      <w:proofErr w:type="spellStart"/>
      <w:r w:rsidRPr="00BE6243">
        <w:rPr>
          <w:rFonts w:ascii="Tenorite" w:eastAsia="Calibri" w:hAnsi="Tenorite" w:cs="Times New Roman"/>
          <w:b/>
          <w:bCs/>
          <w:sz w:val="20"/>
          <w:szCs w:val="20"/>
        </w:rPr>
        <w:t>BuSCA</w:t>
      </w:r>
      <w:proofErr w:type="spellEnd"/>
      <w:r w:rsidRPr="00BE6243">
        <w:rPr>
          <w:rFonts w:ascii="Tenorite" w:eastAsia="Calibri" w:hAnsi="Tenorite" w:cs="Times New Roman"/>
          <w:b/>
          <w:bCs/>
          <w:sz w:val="20"/>
          <w:szCs w:val="20"/>
        </w:rPr>
        <w:t xml:space="preserve"> n°117</w:t>
      </w:r>
      <w:r w:rsidRPr="00BE6243">
        <w:rPr>
          <w:rFonts w:ascii="Tenorite" w:eastAsia="Calibri" w:hAnsi="Tenorite" w:cs="Times New Roman"/>
          <w:b/>
          <w:bCs/>
          <w:sz w:val="20"/>
          <w:szCs w:val="20"/>
        </w:rPr>
        <w:fldChar w:fldCharType="end"/>
      </w:r>
      <w:bookmarkEnd w:id="2"/>
      <w:r w:rsidRPr="00BE6243">
        <w:rPr>
          <w:rFonts w:ascii="Tenorite" w:eastAsia="Calibri" w:hAnsi="Tenorite" w:cs="Times New Roman"/>
          <w:sz w:val="20"/>
          <w:szCs w:val="20"/>
        </w:rPr>
        <w:t>– 02 août 2024, Plateforme de surveillance de la chaîne alimentaire</w:t>
      </w:r>
    </w:p>
    <w:p w14:paraId="41FF793B" w14:textId="77777777" w:rsidR="00281B4E" w:rsidRPr="00527143" w:rsidRDefault="000567B8" w:rsidP="00527143">
      <w:pPr>
        <w:shd w:val="clear" w:color="auto" w:fill="FFFFFF"/>
        <w:spacing w:after="0" w:line="240" w:lineRule="auto"/>
        <w:ind w:left="142"/>
        <w:jc w:val="both"/>
        <w:rPr>
          <w:rFonts w:ascii="Tenorite" w:eastAsia="Times New Roman" w:hAnsi="Tenorite" w:cs="Times New Roman"/>
          <w:b/>
          <w:bCs/>
          <w:sz w:val="20"/>
          <w:szCs w:val="20"/>
          <w:lang w:eastAsia="fr-FR"/>
        </w:rPr>
      </w:pPr>
      <w:hyperlink r:id="rId34" w:history="1">
        <w:r w:rsidR="00281B4E" w:rsidRPr="00527143">
          <w:rPr>
            <w:rStyle w:val="Lienhypertexte"/>
            <w:rFonts w:ascii="Tenorite" w:eastAsia="SimSun" w:hAnsi="Tenorite" w:cs="SimianText-Orangutan"/>
            <w:b/>
            <w:bCs/>
            <w:color w:val="auto"/>
            <w:sz w:val="20"/>
            <w:szCs w:val="20"/>
            <w:lang w:eastAsia="zh-CN"/>
          </w:rPr>
          <w:t>Bulletin des vigilances</w:t>
        </w:r>
      </w:hyperlink>
      <w:r w:rsidR="00281B4E" w:rsidRPr="00527143">
        <w:rPr>
          <w:rFonts w:ascii="Tenorite" w:eastAsia="SimSun" w:hAnsi="Tenorite" w:cs="SimianText-Orangutan"/>
          <w:sz w:val="20"/>
          <w:szCs w:val="20"/>
          <w:lang w:eastAsia="zh-CN"/>
        </w:rPr>
        <w:t>, numéro 23, Juillet 2024</w:t>
      </w:r>
    </w:p>
    <w:p w14:paraId="71727ED8" w14:textId="77777777" w:rsidR="00BE6243" w:rsidRPr="005F3EA3" w:rsidRDefault="00BE6243" w:rsidP="00BE6243">
      <w:pPr>
        <w:spacing w:after="0" w:line="240" w:lineRule="auto"/>
        <w:ind w:left="142" w:hanging="142"/>
        <w:rPr>
          <w:rFonts w:ascii="Tenorite" w:hAnsi="Tenorite"/>
          <w:color w:val="C45911" w:themeColor="accent2" w:themeShade="BF"/>
          <w:sz w:val="20"/>
        </w:rPr>
      </w:pPr>
    </w:p>
    <w:p w14:paraId="7D1944E0" w14:textId="3FE37765" w:rsidR="001B42BB" w:rsidRDefault="002B7CB6" w:rsidP="00527143">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2E30FE4B" w14:textId="77777777" w:rsidR="00BE6243" w:rsidRPr="00BE6243" w:rsidRDefault="00BE6243" w:rsidP="00BE6243">
      <w:pPr>
        <w:widowControl w:val="0"/>
        <w:autoSpaceDE w:val="0"/>
        <w:autoSpaceDN w:val="0"/>
        <w:adjustRightInd w:val="0"/>
        <w:spacing w:after="0" w:line="240" w:lineRule="auto"/>
        <w:ind w:left="142"/>
        <w:jc w:val="both"/>
        <w:rPr>
          <w:rFonts w:ascii="Tenorite" w:eastAsia="Calibri" w:hAnsi="Tenorite" w:cs="Calibri"/>
          <w:sz w:val="20"/>
          <w:szCs w:val="20"/>
        </w:rPr>
      </w:pPr>
      <w:r w:rsidRPr="00BE6243">
        <w:rPr>
          <w:rFonts w:ascii="Tenorite" w:eastAsia="Calibri" w:hAnsi="Tenorite" w:cs="Calibri"/>
          <w:sz w:val="20"/>
          <w:szCs w:val="20"/>
        </w:rPr>
        <w:t xml:space="preserve">Newsletter </w:t>
      </w:r>
      <w:hyperlink r:id="rId35" w:history="1">
        <w:r w:rsidRPr="00BE6243">
          <w:rPr>
            <w:rFonts w:ascii="Tenorite" w:eastAsia="Calibri" w:hAnsi="Tenorite" w:cs="Calibri"/>
            <w:color w:val="0000FF"/>
            <w:sz w:val="20"/>
            <w:szCs w:val="20"/>
          </w:rPr>
          <w:t>Juin 2024</w:t>
        </w:r>
      </w:hyperlink>
      <w:r w:rsidRPr="00BE6243">
        <w:rPr>
          <w:rFonts w:ascii="Tenorite" w:eastAsia="Calibri" w:hAnsi="Tenorite" w:cs="Calibri"/>
          <w:sz w:val="20"/>
          <w:szCs w:val="20"/>
        </w:rPr>
        <w:t>, Fraudes alimentaires, Commission européenne</w:t>
      </w:r>
    </w:p>
    <w:p w14:paraId="0D73CA9F" w14:textId="77777777" w:rsidR="00BE6243" w:rsidRPr="005F3EA3" w:rsidRDefault="00BE6243" w:rsidP="00BE6243">
      <w:pPr>
        <w:spacing w:after="0" w:line="240" w:lineRule="auto"/>
        <w:ind w:left="142" w:hanging="142"/>
        <w:rPr>
          <w:rFonts w:ascii="Tenorite" w:hAnsi="Tenorite"/>
          <w:color w:val="C45911" w:themeColor="accent2" w:themeShade="BF"/>
          <w:sz w:val="20"/>
        </w:rPr>
      </w:pPr>
    </w:p>
    <w:p w14:paraId="4D744FC4" w14:textId="19A25B68" w:rsidR="001B42BB" w:rsidRDefault="002B7CB6" w:rsidP="00527143">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27B5C2C8" w14:textId="3E8511B9" w:rsidR="00BE6243" w:rsidRDefault="000567B8" w:rsidP="00527143">
      <w:pPr>
        <w:spacing w:after="0" w:line="240" w:lineRule="auto"/>
        <w:ind w:left="142"/>
        <w:rPr>
          <w:rFonts w:ascii="Tenorite" w:eastAsia="Calibri" w:hAnsi="Tenorite" w:cs="Calibri"/>
          <w:sz w:val="20"/>
          <w:szCs w:val="20"/>
        </w:rPr>
      </w:pPr>
      <w:hyperlink r:id="rId36" w:history="1">
        <w:r w:rsidR="00BE6243" w:rsidRPr="00527143">
          <w:rPr>
            <w:rFonts w:ascii="Tenorite" w:eastAsia="Calibri" w:hAnsi="Tenorite" w:cs="Calibri"/>
            <w:b/>
            <w:bCs/>
            <w:sz w:val="20"/>
            <w:szCs w:val="20"/>
          </w:rPr>
          <w:t>Avis</w:t>
        </w:r>
      </w:hyperlink>
      <w:r w:rsidR="00BE6243" w:rsidRPr="00527143">
        <w:rPr>
          <w:rFonts w:ascii="Tenorite" w:eastAsia="Calibri" w:hAnsi="Tenorite" w:cs="Calibri"/>
          <w:b/>
          <w:bCs/>
          <w:sz w:val="20"/>
          <w:szCs w:val="20"/>
        </w:rPr>
        <w:t xml:space="preserve"> de validation d'un guide de bonnes pratiques d'hygiène et d'application des principes HACCP</w:t>
      </w:r>
      <w:r w:rsidR="00BE6243" w:rsidRPr="00527143">
        <w:rPr>
          <w:rFonts w:ascii="Tenorite" w:eastAsia="Calibri" w:hAnsi="Tenorite" w:cs="Calibri"/>
          <w:sz w:val="20"/>
          <w:szCs w:val="20"/>
        </w:rPr>
        <w:t xml:space="preserve"> [Restauration Rapide] (</w:t>
      </w:r>
      <w:hyperlink r:id="rId37" w:history="1">
        <w:r w:rsidR="00BE6243" w:rsidRPr="007B079C">
          <w:rPr>
            <w:rStyle w:val="Lienhypertexte"/>
            <w:rFonts w:ascii="Tenorite" w:eastAsia="Calibri" w:hAnsi="Tenorite" w:cs="Calibri"/>
            <w:sz w:val="20"/>
            <w:szCs w:val="20"/>
          </w:rPr>
          <w:t>JORF 04/07/2024</w:t>
        </w:r>
      </w:hyperlink>
      <w:r w:rsidR="00BE6243" w:rsidRPr="00527143">
        <w:rPr>
          <w:rFonts w:ascii="Tenorite" w:eastAsia="Calibri" w:hAnsi="Tenorite" w:cs="Calibri"/>
          <w:sz w:val="20"/>
          <w:szCs w:val="20"/>
        </w:rPr>
        <w:t>)</w:t>
      </w:r>
    </w:p>
    <w:p w14:paraId="56805A16" w14:textId="77777777" w:rsidR="00527143" w:rsidRPr="00527143" w:rsidRDefault="00527143" w:rsidP="00527143">
      <w:pPr>
        <w:spacing w:after="0" w:line="240" w:lineRule="auto"/>
        <w:ind w:left="142"/>
        <w:rPr>
          <w:rFonts w:ascii="Tenorite" w:eastAsia="Calibri" w:hAnsi="Tenorite" w:cs="Calibri"/>
          <w:sz w:val="20"/>
          <w:szCs w:val="20"/>
        </w:rPr>
      </w:pPr>
    </w:p>
    <w:p w14:paraId="3CD9B47F" w14:textId="309563AC" w:rsidR="00BE6243" w:rsidRDefault="007B079C" w:rsidP="00527143">
      <w:pPr>
        <w:spacing w:after="0" w:line="240" w:lineRule="auto"/>
        <w:ind w:left="142"/>
        <w:jc w:val="both"/>
        <w:rPr>
          <w:rFonts w:ascii="Tenorite" w:eastAsia="Calibri" w:hAnsi="Tenorite" w:cs="Times New Roman"/>
          <w:sz w:val="20"/>
          <w:szCs w:val="20"/>
        </w:rPr>
      </w:pPr>
      <w:hyperlink r:id="rId38" w:history="1">
        <w:r w:rsidR="00BE6243" w:rsidRPr="007B079C">
          <w:rPr>
            <w:rStyle w:val="Lienhypertexte"/>
            <w:rFonts w:ascii="Tenorite" w:eastAsia="Calibri" w:hAnsi="Tenorite" w:cs="Times New Roman"/>
            <w:b/>
            <w:bCs/>
            <w:sz w:val="20"/>
            <w:szCs w:val="20"/>
          </w:rPr>
          <w:t>Arrêté du 26 juin</w:t>
        </w:r>
        <w:r w:rsidR="00BE6243" w:rsidRPr="007B079C">
          <w:rPr>
            <w:rStyle w:val="Lienhypertexte"/>
            <w:rFonts w:ascii="Tenorite" w:eastAsia="Calibri" w:hAnsi="Tenorite" w:cs="Times New Roman"/>
            <w:b/>
            <w:bCs/>
            <w:sz w:val="20"/>
            <w:szCs w:val="20"/>
          </w:rPr>
          <w:t xml:space="preserve"> </w:t>
        </w:r>
        <w:r w:rsidR="00BE6243" w:rsidRPr="007B079C">
          <w:rPr>
            <w:rStyle w:val="Lienhypertexte"/>
            <w:rFonts w:ascii="Tenorite" w:eastAsia="Calibri" w:hAnsi="Tenorite" w:cs="Times New Roman"/>
            <w:b/>
            <w:bCs/>
            <w:sz w:val="20"/>
            <w:szCs w:val="20"/>
          </w:rPr>
          <w:t>2024</w:t>
        </w:r>
      </w:hyperlink>
      <w:r w:rsidR="00BE6243" w:rsidRPr="00BE6243">
        <w:rPr>
          <w:rFonts w:ascii="Tenorite" w:eastAsia="Calibri" w:hAnsi="Tenorite" w:cs="Times New Roman"/>
          <w:b/>
          <w:bCs/>
          <w:sz w:val="20"/>
          <w:szCs w:val="20"/>
        </w:rPr>
        <w:t xml:space="preserve"> </w:t>
      </w:r>
      <w:r w:rsidR="00BE6243" w:rsidRPr="00BE6243">
        <w:rPr>
          <w:rFonts w:ascii="Tenorite" w:eastAsia="Calibri" w:hAnsi="Tenorite" w:cs="Times New Roman"/>
          <w:sz w:val="20"/>
          <w:szCs w:val="20"/>
        </w:rPr>
        <w:t>modifiant l'arrêté du 18 décembre 2009 relatif aux règles sanitaires applicables aux produits d'origine animale et aux denrées alimentaires en contenant (JORF 06/07/2024)</w:t>
      </w:r>
    </w:p>
    <w:p w14:paraId="2C476F72" w14:textId="77777777" w:rsidR="00527143" w:rsidRPr="00527143" w:rsidRDefault="00527143" w:rsidP="00527143">
      <w:pPr>
        <w:spacing w:after="0" w:line="240" w:lineRule="auto"/>
        <w:ind w:left="142"/>
        <w:jc w:val="both"/>
        <w:rPr>
          <w:rFonts w:ascii="Tenorite" w:eastAsia="Calibri" w:hAnsi="Tenorite" w:cs="Times New Roman"/>
          <w:sz w:val="20"/>
          <w:szCs w:val="20"/>
        </w:rPr>
      </w:pPr>
    </w:p>
    <w:p w14:paraId="50195B47" w14:textId="77777777" w:rsidR="00BE6243" w:rsidRPr="00BE6243" w:rsidRDefault="00BE6243" w:rsidP="00527143">
      <w:pPr>
        <w:shd w:val="clear" w:color="auto" w:fill="FFFFFF"/>
        <w:spacing w:after="0" w:line="240" w:lineRule="auto"/>
        <w:ind w:left="142"/>
        <w:jc w:val="both"/>
        <w:rPr>
          <w:rFonts w:ascii="Tenorite" w:eastAsia="Times New Roman" w:hAnsi="Tenorite" w:cs="Times New Roman"/>
          <w:sz w:val="20"/>
          <w:szCs w:val="20"/>
          <w:lang w:eastAsia="fr-FR"/>
        </w:rPr>
      </w:pPr>
      <w:r w:rsidRPr="00BE6243">
        <w:rPr>
          <w:rFonts w:ascii="Tenorite" w:eastAsia="Times New Roman" w:hAnsi="Tenorite" w:cs="Times New Roman"/>
          <w:sz w:val="20"/>
          <w:szCs w:val="20"/>
          <w:lang w:eastAsia="fr-FR"/>
        </w:rPr>
        <w:t>Instruction technique </w:t>
      </w:r>
      <w:hyperlink r:id="rId39" w:history="1">
        <w:r w:rsidRPr="00BE6243">
          <w:rPr>
            <w:rFonts w:ascii="Tenorite" w:eastAsia="Times New Roman" w:hAnsi="Tenorite" w:cs="Times New Roman"/>
            <w:sz w:val="20"/>
            <w:szCs w:val="20"/>
            <w:u w:val="single"/>
            <w:lang w:eastAsia="fr-FR"/>
          </w:rPr>
          <w:t>DGAL/SDSPV/2024-444</w:t>
        </w:r>
      </w:hyperlink>
      <w:r w:rsidRPr="00BE6243">
        <w:rPr>
          <w:rFonts w:ascii="Tenorite" w:eastAsia="Times New Roman" w:hAnsi="Tenorite" w:cs="Times New Roman"/>
          <w:sz w:val="20"/>
          <w:szCs w:val="20"/>
          <w:lang w:eastAsia="fr-FR"/>
        </w:rPr>
        <w:t> du 23-07-2024 - Ordre de méthode Surveillance officielle des organismes nuisibles réglementés ou émergents (SORE) (DGAL)</w:t>
      </w:r>
    </w:p>
    <w:p w14:paraId="73F66F51" w14:textId="77777777" w:rsidR="00BE6243" w:rsidRPr="00BE6243" w:rsidRDefault="00BE6243" w:rsidP="00BE6243">
      <w:pPr>
        <w:spacing w:after="0" w:line="240" w:lineRule="auto"/>
        <w:ind w:left="-57"/>
        <w:jc w:val="both"/>
        <w:rPr>
          <w:rFonts w:ascii="Tenorite" w:eastAsia="Calibri" w:hAnsi="Tenorite" w:cs="Times New Roman"/>
          <w:sz w:val="20"/>
          <w:szCs w:val="20"/>
        </w:rPr>
      </w:pPr>
    </w:p>
    <w:p w14:paraId="279B3CF6"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INGREDIENTS ET NOUVEAUX INGREDIENTS</w:t>
      </w:r>
      <w:r w:rsidRPr="005F3EA3">
        <w:rPr>
          <w:rFonts w:ascii="Tenorite" w:hAnsi="Tenorite"/>
          <w:b/>
          <w:color w:val="833C0B" w:themeColor="accent2" w:themeShade="80"/>
          <w:sz w:val="24"/>
        </w:rPr>
        <w:tab/>
      </w:r>
    </w:p>
    <w:p w14:paraId="7A184FA0" w14:textId="77777777" w:rsidR="00BE6243" w:rsidRPr="00C34869" w:rsidRDefault="000567B8" w:rsidP="00C34869">
      <w:pPr>
        <w:pStyle w:val="Titre3"/>
        <w:shd w:val="clear" w:color="auto" w:fill="FFFFFF"/>
        <w:spacing w:before="0" w:beforeAutospacing="0" w:after="0" w:afterAutospacing="0"/>
        <w:ind w:left="142"/>
        <w:jc w:val="both"/>
        <w:rPr>
          <w:rFonts w:ascii="Tenorite" w:hAnsi="Tenorite" w:cstheme="minorHAnsi"/>
          <w:b w:val="0"/>
          <w:bCs w:val="0"/>
          <w:iCs/>
          <w:color w:val="C00000"/>
          <w:sz w:val="20"/>
          <w:szCs w:val="20"/>
        </w:rPr>
      </w:pPr>
      <w:hyperlink r:id="rId40" w:history="1">
        <w:r w:rsidR="00BE6243" w:rsidRPr="00C34869">
          <w:rPr>
            <w:rStyle w:val="Lienhypertexte"/>
            <w:rFonts w:ascii="Tenorite" w:eastAsiaTheme="majorEastAsia" w:hAnsi="Tenorite" w:cstheme="minorHAnsi"/>
            <w:b w:val="0"/>
            <w:bCs w:val="0"/>
            <w:iCs/>
            <w:color w:val="C00000"/>
            <w:sz w:val="20"/>
            <w:szCs w:val="20"/>
          </w:rPr>
          <w:t>AVIS</w:t>
        </w:r>
      </w:hyperlink>
      <w:r w:rsidR="00BE6243" w:rsidRPr="00C34869">
        <w:rPr>
          <w:rFonts w:ascii="Tenorite" w:hAnsi="Tenorite" w:cstheme="minorHAnsi"/>
          <w:b w:val="0"/>
          <w:bCs w:val="0"/>
          <w:iCs/>
          <w:color w:val="C00000"/>
          <w:sz w:val="20"/>
          <w:szCs w:val="20"/>
        </w:rPr>
        <w:t xml:space="preserve"> de l'Anses relatif à la teneur résiduelle en </w:t>
      </w:r>
      <w:proofErr w:type="spellStart"/>
      <w:r w:rsidR="00BE6243" w:rsidRPr="00C34869">
        <w:rPr>
          <w:rFonts w:ascii="Tenorite" w:hAnsi="Tenorite" w:cstheme="minorHAnsi"/>
          <w:iCs/>
          <w:color w:val="C00000"/>
          <w:sz w:val="20"/>
          <w:szCs w:val="20"/>
        </w:rPr>
        <w:t>cannabidiol</w:t>
      </w:r>
      <w:proofErr w:type="spellEnd"/>
      <w:r w:rsidR="00BE6243" w:rsidRPr="00C34869">
        <w:rPr>
          <w:rFonts w:ascii="Tenorite" w:hAnsi="Tenorite" w:cstheme="minorHAnsi"/>
          <w:b w:val="0"/>
          <w:bCs w:val="0"/>
          <w:iCs/>
          <w:color w:val="C00000"/>
          <w:sz w:val="20"/>
          <w:szCs w:val="20"/>
        </w:rPr>
        <w:t xml:space="preserve"> présente dans les denrées alimentaires à base de chanvre bénéficiant d'un historique de consommation Partie 1 : les graines et produits dérivés – avis signé le 02/07/2024</w:t>
      </w:r>
    </w:p>
    <w:p w14:paraId="038A332D" w14:textId="77777777" w:rsidR="00C34869" w:rsidRPr="00C34869" w:rsidRDefault="00C34869" w:rsidP="00C34869">
      <w:pPr>
        <w:pStyle w:val="Titre3"/>
        <w:shd w:val="clear" w:color="auto" w:fill="FFFFFF"/>
        <w:spacing w:before="0" w:beforeAutospacing="0" w:after="0" w:afterAutospacing="0"/>
        <w:ind w:left="142"/>
        <w:jc w:val="both"/>
        <w:rPr>
          <w:rFonts w:ascii="Tenorite" w:hAnsi="Tenorite" w:cstheme="minorHAnsi"/>
          <w:b w:val="0"/>
          <w:bCs w:val="0"/>
          <w:i/>
          <w:iCs/>
          <w:sz w:val="20"/>
          <w:szCs w:val="20"/>
        </w:rPr>
      </w:pPr>
    </w:p>
    <w:p w14:paraId="296184C7" w14:textId="77777777" w:rsidR="00BE6243" w:rsidRPr="00BE6243" w:rsidRDefault="000567B8" w:rsidP="00C34869">
      <w:pPr>
        <w:spacing w:after="0" w:line="240" w:lineRule="auto"/>
        <w:ind w:left="142"/>
        <w:jc w:val="both"/>
        <w:rPr>
          <w:rFonts w:ascii="Tenorite" w:eastAsia="Calibri" w:hAnsi="Tenorite" w:cs="Times New Roman"/>
          <w:sz w:val="20"/>
          <w:szCs w:val="20"/>
        </w:rPr>
      </w:pPr>
      <w:hyperlink r:id="rId41"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2024/2036 </w:t>
      </w:r>
      <w:r w:rsidR="00BE6243" w:rsidRPr="00BE6243">
        <w:rPr>
          <w:rFonts w:ascii="Tenorite" w:eastAsia="Calibri" w:hAnsi="Tenorite" w:cs="Times New Roman"/>
          <w:sz w:val="20"/>
          <w:szCs w:val="20"/>
        </w:rPr>
        <w:t xml:space="preserve">de la Commission du 29 juillet 2024 autorisant la mise sur le marché </w:t>
      </w:r>
      <w:r w:rsidR="00BE6243" w:rsidRPr="00BE6243">
        <w:rPr>
          <w:rFonts w:ascii="Tenorite" w:eastAsia="Calibri" w:hAnsi="Tenorite" w:cs="Times New Roman"/>
          <w:b/>
          <w:bCs/>
          <w:sz w:val="20"/>
          <w:szCs w:val="20"/>
        </w:rPr>
        <w:t>du 2</w:t>
      </w:r>
      <w:r w:rsidR="00BE6243" w:rsidRPr="00BE6243">
        <w:rPr>
          <w:rFonts w:ascii="Times New Roman" w:eastAsia="Calibri" w:hAnsi="Times New Roman" w:cs="Times New Roman"/>
          <w:b/>
          <w:bCs/>
          <w:sz w:val="20"/>
          <w:szCs w:val="20"/>
        </w:rPr>
        <w:t>′</w:t>
      </w:r>
      <w:r w:rsidR="00BE6243" w:rsidRPr="00BE6243">
        <w:rPr>
          <w:rFonts w:ascii="Tenorite" w:eastAsia="Calibri" w:hAnsi="Tenorite" w:cs="Times New Roman"/>
          <w:b/>
          <w:bCs/>
          <w:sz w:val="20"/>
          <w:szCs w:val="20"/>
        </w:rPr>
        <w:t>-fucosyllactose</w:t>
      </w:r>
      <w:r w:rsidR="00BE6243" w:rsidRPr="00BE6243">
        <w:rPr>
          <w:rFonts w:ascii="Tenorite" w:eastAsia="Calibri" w:hAnsi="Tenorite" w:cs="Times New Roman"/>
          <w:sz w:val="20"/>
          <w:szCs w:val="20"/>
        </w:rPr>
        <w:t xml:space="preserve"> produit au moyen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une souche d</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riv</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e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Escherichia coli W (ATCC 9637) en tant que nouvel aliment et modifiant le r</w:t>
      </w:r>
      <w:r w:rsidR="00BE6243" w:rsidRPr="00BE6243">
        <w:rPr>
          <w:rFonts w:ascii="Tenorite" w:eastAsia="Calibri" w:hAnsi="Tenorite" w:cs="Tenorite"/>
          <w:sz w:val="20"/>
          <w:szCs w:val="20"/>
        </w:rPr>
        <w:t>è</w:t>
      </w:r>
      <w:r w:rsidR="00BE6243" w:rsidRPr="00BE6243">
        <w:rPr>
          <w:rFonts w:ascii="Tenorite" w:eastAsia="Calibri" w:hAnsi="Tenorite" w:cs="Times New Roman"/>
          <w:sz w:val="20"/>
          <w:szCs w:val="20"/>
        </w:rPr>
        <w:t>glement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ex</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cution (UE) 2017/2470 (JOUE 30/07/2024)</w:t>
      </w:r>
    </w:p>
    <w:p w14:paraId="1D2FA049" w14:textId="77777777" w:rsidR="00BE6243" w:rsidRPr="00BE6243" w:rsidRDefault="00BE6243" w:rsidP="00C34869">
      <w:pPr>
        <w:spacing w:after="0" w:line="240" w:lineRule="auto"/>
        <w:ind w:left="142"/>
        <w:jc w:val="both"/>
        <w:rPr>
          <w:rFonts w:ascii="Tenorite" w:eastAsia="Calibri" w:hAnsi="Tenorite" w:cs="Times New Roman"/>
          <w:sz w:val="20"/>
          <w:szCs w:val="20"/>
        </w:rPr>
      </w:pPr>
    </w:p>
    <w:p w14:paraId="4724C9C4" w14:textId="77777777" w:rsidR="00BE6243" w:rsidRPr="00BE6243" w:rsidRDefault="000567B8" w:rsidP="00C34869">
      <w:pPr>
        <w:spacing w:after="0" w:line="240" w:lineRule="auto"/>
        <w:ind w:left="142"/>
        <w:jc w:val="both"/>
        <w:rPr>
          <w:rFonts w:ascii="Tenorite" w:eastAsia="Calibri" w:hAnsi="Tenorite" w:cs="Times New Roman"/>
          <w:sz w:val="20"/>
          <w:szCs w:val="20"/>
        </w:rPr>
      </w:pPr>
      <w:hyperlink r:id="rId42"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2024/2044 </w:t>
      </w:r>
      <w:r w:rsidR="00BE6243" w:rsidRPr="00BE6243">
        <w:rPr>
          <w:rFonts w:ascii="Tenorite" w:eastAsia="Calibri" w:hAnsi="Tenorite" w:cs="Times New Roman"/>
          <w:sz w:val="20"/>
          <w:szCs w:val="20"/>
        </w:rPr>
        <w:t xml:space="preserve">de la Commission du 29 juillet 2024 modifiant le règlement d’exécution (UE) 2017/2470 en ce qui concerne les spécifications et les conditions d’utilisation du nouvel aliment biomasse de </w:t>
      </w:r>
      <w:r w:rsidR="00BE6243" w:rsidRPr="00BE6243">
        <w:rPr>
          <w:rFonts w:ascii="Tenorite" w:eastAsia="Calibri" w:hAnsi="Tenorite" w:cs="Times New Roman"/>
          <w:b/>
          <w:bCs/>
          <w:sz w:val="20"/>
          <w:szCs w:val="20"/>
        </w:rPr>
        <w:t xml:space="preserve">levures de </w:t>
      </w:r>
      <w:proofErr w:type="spellStart"/>
      <w:r w:rsidR="00BE6243" w:rsidRPr="00BE6243">
        <w:rPr>
          <w:rFonts w:ascii="Tenorite" w:eastAsia="Calibri" w:hAnsi="Tenorite" w:cs="Times New Roman"/>
          <w:b/>
          <w:bCs/>
          <w:sz w:val="20"/>
          <w:szCs w:val="20"/>
        </w:rPr>
        <w:t>Yarrowia</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lipolytica</w:t>
      </w:r>
      <w:proofErr w:type="spellEnd"/>
      <w:r w:rsidR="00BE6243" w:rsidRPr="00BE6243">
        <w:rPr>
          <w:rFonts w:ascii="Tenorite" w:eastAsia="Calibri" w:hAnsi="Tenorite" w:cs="Times New Roman"/>
          <w:sz w:val="20"/>
          <w:szCs w:val="20"/>
        </w:rPr>
        <w:t xml:space="preserve"> (JOUE 30/07/2024)</w:t>
      </w:r>
    </w:p>
    <w:p w14:paraId="695D3559" w14:textId="77777777" w:rsidR="00BE6243" w:rsidRPr="00BE6243" w:rsidRDefault="00BE6243" w:rsidP="00C34869">
      <w:pPr>
        <w:spacing w:after="0" w:line="240" w:lineRule="auto"/>
        <w:ind w:left="142"/>
        <w:jc w:val="both"/>
        <w:rPr>
          <w:rFonts w:ascii="Tenorite" w:eastAsia="Calibri" w:hAnsi="Tenorite" w:cs="Times New Roman"/>
          <w:sz w:val="20"/>
          <w:szCs w:val="20"/>
        </w:rPr>
      </w:pPr>
    </w:p>
    <w:p w14:paraId="37D48CAC" w14:textId="77777777" w:rsidR="00BE6243" w:rsidRPr="00BE6243" w:rsidRDefault="000567B8" w:rsidP="00C34869">
      <w:pPr>
        <w:spacing w:after="0" w:line="240" w:lineRule="auto"/>
        <w:ind w:left="142"/>
        <w:jc w:val="both"/>
        <w:rPr>
          <w:rFonts w:ascii="Tenorite" w:eastAsia="Calibri" w:hAnsi="Tenorite" w:cs="Times New Roman"/>
          <w:sz w:val="20"/>
          <w:szCs w:val="20"/>
        </w:rPr>
      </w:pPr>
      <w:hyperlink r:id="rId43"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2024/2046 </w:t>
      </w:r>
      <w:r w:rsidR="00BE6243" w:rsidRPr="00BE6243">
        <w:rPr>
          <w:rFonts w:ascii="Tenorite" w:eastAsia="Calibri" w:hAnsi="Tenorite" w:cs="Times New Roman"/>
          <w:sz w:val="20"/>
          <w:szCs w:val="20"/>
        </w:rPr>
        <w:t xml:space="preserve">de la Commission du 29 juillet 2024 modifiant le règlement d’exécution (UE) 2017/2470 en ce qui concerne les exigences en matière d’étiquetage spécifique applicables au nouvel aliment protéines partiellement hydrolysées issues de </w:t>
      </w:r>
      <w:r w:rsidR="00BE6243" w:rsidRPr="00BE6243">
        <w:rPr>
          <w:rFonts w:ascii="Tenorite" w:eastAsia="Calibri" w:hAnsi="Tenorite" w:cs="Times New Roman"/>
          <w:b/>
          <w:bCs/>
          <w:sz w:val="20"/>
          <w:szCs w:val="20"/>
        </w:rPr>
        <w:t>drêches d’orge (</w:t>
      </w:r>
      <w:proofErr w:type="spellStart"/>
      <w:r w:rsidR="00BE6243" w:rsidRPr="00BE6243">
        <w:rPr>
          <w:rFonts w:ascii="Tenorite" w:eastAsia="Calibri" w:hAnsi="Tenorite" w:cs="Times New Roman"/>
          <w:b/>
          <w:bCs/>
          <w:sz w:val="20"/>
          <w:szCs w:val="20"/>
        </w:rPr>
        <w:t>Hordeum</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vulgare</w:t>
      </w:r>
      <w:proofErr w:type="spellEnd"/>
      <w:r w:rsidR="00BE6243" w:rsidRPr="00BE6243">
        <w:rPr>
          <w:rFonts w:ascii="Tenorite" w:eastAsia="Calibri" w:hAnsi="Tenorite" w:cs="Times New Roman"/>
          <w:b/>
          <w:bCs/>
          <w:sz w:val="20"/>
          <w:szCs w:val="20"/>
        </w:rPr>
        <w:t>) et de riz (</w:t>
      </w:r>
      <w:proofErr w:type="spellStart"/>
      <w:r w:rsidR="00BE6243" w:rsidRPr="00BE6243">
        <w:rPr>
          <w:rFonts w:ascii="Tenorite" w:eastAsia="Calibri" w:hAnsi="Tenorite" w:cs="Times New Roman"/>
          <w:b/>
          <w:bCs/>
          <w:sz w:val="20"/>
          <w:szCs w:val="20"/>
        </w:rPr>
        <w:t>Oryza</w:t>
      </w:r>
      <w:proofErr w:type="spellEnd"/>
      <w:r w:rsidR="00BE6243" w:rsidRPr="00BE6243">
        <w:rPr>
          <w:rFonts w:ascii="Tenorite" w:eastAsia="Calibri" w:hAnsi="Tenorite" w:cs="Times New Roman"/>
          <w:b/>
          <w:bCs/>
          <w:sz w:val="20"/>
          <w:szCs w:val="20"/>
        </w:rPr>
        <w:t xml:space="preserve"> sativa)</w:t>
      </w:r>
      <w:r w:rsidR="00BE6243" w:rsidRPr="00BE6243">
        <w:rPr>
          <w:rFonts w:ascii="Tenorite" w:eastAsia="Calibri" w:hAnsi="Tenorite" w:cs="Times New Roman"/>
          <w:sz w:val="20"/>
          <w:szCs w:val="20"/>
        </w:rPr>
        <w:t xml:space="preserve"> (JOUE 30/07/2024)</w:t>
      </w:r>
    </w:p>
    <w:p w14:paraId="70256731" w14:textId="77777777" w:rsidR="00BE6243" w:rsidRPr="00BE6243" w:rsidRDefault="00BE6243" w:rsidP="00C34869">
      <w:pPr>
        <w:spacing w:after="0" w:line="240" w:lineRule="auto"/>
        <w:ind w:left="142"/>
        <w:jc w:val="both"/>
        <w:rPr>
          <w:rFonts w:ascii="Tenorite" w:eastAsia="Calibri" w:hAnsi="Tenorite" w:cs="Times New Roman"/>
          <w:sz w:val="20"/>
          <w:szCs w:val="20"/>
        </w:rPr>
      </w:pPr>
    </w:p>
    <w:p w14:paraId="65F4B24B" w14:textId="51512299" w:rsidR="00BE6243" w:rsidRDefault="000567B8" w:rsidP="00C34869">
      <w:pPr>
        <w:spacing w:after="0" w:line="240" w:lineRule="auto"/>
        <w:ind w:left="142"/>
        <w:jc w:val="both"/>
        <w:rPr>
          <w:rFonts w:ascii="Tenorite" w:eastAsia="Calibri" w:hAnsi="Tenorite" w:cs="Times New Roman"/>
          <w:sz w:val="20"/>
          <w:szCs w:val="20"/>
        </w:rPr>
      </w:pPr>
      <w:hyperlink r:id="rId44"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2024/2047 </w:t>
      </w:r>
      <w:r w:rsidR="00BE6243" w:rsidRPr="00BE6243">
        <w:rPr>
          <w:rFonts w:ascii="Tenorite" w:eastAsia="Calibri" w:hAnsi="Tenorite" w:cs="Times New Roman"/>
          <w:sz w:val="20"/>
          <w:szCs w:val="20"/>
        </w:rPr>
        <w:t xml:space="preserve">de la Commission du 29 juillet 2024 autorisant la mise sur le marché </w:t>
      </w:r>
      <w:r w:rsidR="00BE6243" w:rsidRPr="00BE6243">
        <w:rPr>
          <w:rFonts w:ascii="Tenorite" w:eastAsia="Calibri" w:hAnsi="Tenorite" w:cs="Times New Roman"/>
          <w:b/>
          <w:bCs/>
          <w:sz w:val="20"/>
          <w:szCs w:val="20"/>
        </w:rPr>
        <w:t xml:space="preserve">de grains et de farine de grains de </w:t>
      </w:r>
      <w:proofErr w:type="spellStart"/>
      <w:r w:rsidR="00BE6243" w:rsidRPr="00BE6243">
        <w:rPr>
          <w:rFonts w:ascii="Tenorite" w:eastAsia="Calibri" w:hAnsi="Tenorite" w:cs="Times New Roman"/>
          <w:b/>
          <w:bCs/>
          <w:sz w:val="20"/>
          <w:szCs w:val="20"/>
        </w:rPr>
        <w:t>Vigna</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subterranea</w:t>
      </w:r>
      <w:proofErr w:type="spellEnd"/>
      <w:r w:rsidR="00BE6243" w:rsidRPr="00BE6243">
        <w:rPr>
          <w:rFonts w:ascii="Tenorite" w:eastAsia="Calibri" w:hAnsi="Tenorite" w:cs="Times New Roman"/>
          <w:b/>
          <w:bCs/>
          <w:sz w:val="20"/>
          <w:szCs w:val="20"/>
        </w:rPr>
        <w:t xml:space="preserve"> (L.) </w:t>
      </w:r>
      <w:proofErr w:type="spellStart"/>
      <w:r w:rsidR="00BE6243" w:rsidRPr="00BE6243">
        <w:rPr>
          <w:rFonts w:ascii="Tenorite" w:eastAsia="Calibri" w:hAnsi="Tenorite" w:cs="Times New Roman"/>
          <w:b/>
          <w:bCs/>
          <w:sz w:val="20"/>
          <w:szCs w:val="20"/>
        </w:rPr>
        <w:t>Verdc</w:t>
      </w:r>
      <w:proofErr w:type="spellEnd"/>
      <w:r w:rsidR="00BE6243" w:rsidRPr="00BE6243">
        <w:rPr>
          <w:rFonts w:ascii="Tenorite" w:eastAsia="Calibri" w:hAnsi="Tenorite" w:cs="Times New Roman"/>
          <w:sz w:val="20"/>
          <w:szCs w:val="20"/>
        </w:rPr>
        <w:t>. en tant qu’aliment traditionnel en provenance d’un pays tiers et modifiant le règlement d’exécution (UE) 2017/2470 (JOUE 30/07/2024)</w:t>
      </w:r>
    </w:p>
    <w:p w14:paraId="67175401" w14:textId="77777777" w:rsidR="00C34869" w:rsidRPr="00BE6243" w:rsidRDefault="00C34869" w:rsidP="00C34869">
      <w:pPr>
        <w:spacing w:after="0" w:line="240" w:lineRule="auto"/>
        <w:ind w:left="142"/>
        <w:jc w:val="both"/>
        <w:rPr>
          <w:rFonts w:ascii="Tenorite" w:eastAsia="Calibri" w:hAnsi="Tenorite" w:cs="Times New Roman"/>
          <w:sz w:val="20"/>
          <w:szCs w:val="20"/>
        </w:rPr>
      </w:pPr>
    </w:p>
    <w:p w14:paraId="7768CBDF" w14:textId="77777777" w:rsidR="00BE6243" w:rsidRPr="00BE6243" w:rsidRDefault="000567B8" w:rsidP="0050124F">
      <w:pPr>
        <w:spacing w:after="0" w:line="240" w:lineRule="auto"/>
        <w:ind w:left="142"/>
        <w:jc w:val="both"/>
        <w:rPr>
          <w:rFonts w:ascii="Tenorite" w:eastAsia="Calibri" w:hAnsi="Tenorite" w:cs="Times New Roman"/>
          <w:sz w:val="20"/>
          <w:szCs w:val="20"/>
        </w:rPr>
      </w:pPr>
      <w:hyperlink r:id="rId45"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2024/2048 </w:t>
      </w:r>
      <w:r w:rsidR="00BE6243" w:rsidRPr="00BE6243">
        <w:rPr>
          <w:rFonts w:ascii="Tenorite" w:eastAsia="Calibri" w:hAnsi="Tenorite" w:cs="Times New Roman"/>
          <w:sz w:val="20"/>
          <w:szCs w:val="20"/>
        </w:rPr>
        <w:t xml:space="preserve">de la Commission du 29 juillet 2024 modifiant le règlement d’exécution (UE) 2017/2470 en ce qui concerne les spécifications et les conditions d’utilisation du nouvel aliment </w:t>
      </w:r>
      <w:r w:rsidR="00BE6243" w:rsidRPr="00BE6243">
        <w:rPr>
          <w:rFonts w:ascii="Tenorite" w:eastAsia="Calibri" w:hAnsi="Tenorite" w:cs="Times New Roman"/>
          <w:b/>
          <w:bCs/>
          <w:sz w:val="20"/>
          <w:szCs w:val="20"/>
        </w:rPr>
        <w:t>extrait protéique de rein de porc</w:t>
      </w:r>
      <w:r w:rsidR="00BE6243" w:rsidRPr="00BE6243">
        <w:rPr>
          <w:rFonts w:ascii="Tenorite" w:eastAsia="Calibri" w:hAnsi="Tenorite" w:cs="Times New Roman"/>
          <w:sz w:val="20"/>
          <w:szCs w:val="20"/>
        </w:rPr>
        <w:t xml:space="preserve"> (JOUE 30/07/2024)</w:t>
      </w:r>
    </w:p>
    <w:p w14:paraId="0A62280B"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72A6F58D" w14:textId="77777777" w:rsidR="00BE6243" w:rsidRDefault="000567B8" w:rsidP="0050124F">
      <w:pPr>
        <w:spacing w:after="0" w:line="240" w:lineRule="auto"/>
        <w:ind w:left="142"/>
        <w:jc w:val="both"/>
        <w:rPr>
          <w:rFonts w:ascii="Tenorite" w:eastAsia="Calibri" w:hAnsi="Tenorite" w:cs="Times New Roman"/>
          <w:sz w:val="20"/>
          <w:szCs w:val="20"/>
        </w:rPr>
      </w:pPr>
      <w:hyperlink r:id="rId46"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2024/2090 </w:t>
      </w:r>
      <w:r w:rsidR="00BE6243" w:rsidRPr="00BE6243">
        <w:rPr>
          <w:rFonts w:ascii="Tenorite" w:eastAsia="Calibri" w:hAnsi="Tenorite" w:cs="Times New Roman"/>
          <w:sz w:val="20"/>
          <w:szCs w:val="20"/>
        </w:rPr>
        <w:t xml:space="preserve">de la Commission du 29 juillet 2024 autorisant la mise sur le marché du </w:t>
      </w:r>
      <w:r w:rsidR="00BE6243" w:rsidRPr="00BE6243">
        <w:rPr>
          <w:rFonts w:ascii="Tenorite" w:eastAsia="Calibri" w:hAnsi="Tenorite" w:cs="Times New Roman"/>
          <w:b/>
          <w:bCs/>
          <w:sz w:val="20"/>
          <w:szCs w:val="20"/>
        </w:rPr>
        <w:t xml:space="preserve">mélange de </w:t>
      </w:r>
      <w:proofErr w:type="spellStart"/>
      <w:r w:rsidR="00BE6243" w:rsidRPr="00BE6243">
        <w:rPr>
          <w:rFonts w:ascii="Tenorite" w:eastAsia="Calibri" w:hAnsi="Tenorite" w:cs="Times New Roman"/>
          <w:b/>
          <w:bCs/>
          <w:sz w:val="20"/>
          <w:szCs w:val="20"/>
        </w:rPr>
        <w:t>lacto</w:t>
      </w:r>
      <w:proofErr w:type="spellEnd"/>
      <w:r w:rsidR="00BE6243" w:rsidRPr="00BE6243">
        <w:rPr>
          <w:rFonts w:ascii="Tenorite" w:eastAsia="Calibri" w:hAnsi="Tenorite" w:cs="Times New Roman"/>
          <w:b/>
          <w:bCs/>
          <w:sz w:val="20"/>
          <w:szCs w:val="20"/>
        </w:rPr>
        <w:t>-N-</w:t>
      </w:r>
      <w:proofErr w:type="spellStart"/>
      <w:r w:rsidR="00BE6243" w:rsidRPr="00BE6243">
        <w:rPr>
          <w:rFonts w:ascii="Tenorite" w:eastAsia="Calibri" w:hAnsi="Tenorite" w:cs="Times New Roman"/>
          <w:b/>
          <w:bCs/>
          <w:sz w:val="20"/>
          <w:szCs w:val="20"/>
        </w:rPr>
        <w:t>fucopentaose</w:t>
      </w:r>
      <w:proofErr w:type="spellEnd"/>
      <w:r w:rsidR="00BE6243" w:rsidRPr="00BE6243">
        <w:rPr>
          <w:rFonts w:ascii="Tenorite" w:eastAsia="Calibri" w:hAnsi="Tenorite" w:cs="Times New Roman"/>
          <w:b/>
          <w:bCs/>
          <w:sz w:val="20"/>
          <w:szCs w:val="20"/>
        </w:rPr>
        <w:t xml:space="preserve"> I et de 2’-fucosyllactose</w:t>
      </w:r>
      <w:r w:rsidR="00BE6243" w:rsidRPr="00BE6243">
        <w:rPr>
          <w:rFonts w:ascii="Tenorite" w:eastAsia="Calibri" w:hAnsi="Tenorite" w:cs="Times New Roman"/>
          <w:sz w:val="20"/>
          <w:szCs w:val="20"/>
        </w:rPr>
        <w:t xml:space="preserve"> produit au moyen d’une souche dérivée d’Escherichia coli K-12 DH1 en tant que nouvel aliment et modifiant le règlement d’exécution (UE) 2017/2470 (JOUE 30/07/2024)</w:t>
      </w:r>
    </w:p>
    <w:p w14:paraId="50D4D6C1" w14:textId="77777777" w:rsidR="00C34869" w:rsidRPr="00BE6243" w:rsidRDefault="00C34869" w:rsidP="0050124F">
      <w:pPr>
        <w:spacing w:after="0" w:line="240" w:lineRule="auto"/>
        <w:ind w:left="142"/>
        <w:jc w:val="both"/>
        <w:rPr>
          <w:rFonts w:ascii="Tenorite" w:eastAsia="Calibri" w:hAnsi="Tenorite" w:cs="Times New Roman"/>
          <w:sz w:val="20"/>
          <w:szCs w:val="20"/>
        </w:rPr>
      </w:pPr>
    </w:p>
    <w:p w14:paraId="08A42F3A" w14:textId="77777777" w:rsidR="00BE6243" w:rsidRPr="00BE6243" w:rsidRDefault="000567B8" w:rsidP="0050124F">
      <w:pPr>
        <w:spacing w:after="0" w:line="240" w:lineRule="auto"/>
        <w:ind w:left="142"/>
        <w:jc w:val="both"/>
        <w:rPr>
          <w:rFonts w:ascii="Tenorite" w:eastAsia="Calibri" w:hAnsi="Tenorite" w:cs="Times New Roman"/>
          <w:sz w:val="20"/>
          <w:szCs w:val="20"/>
        </w:rPr>
      </w:pPr>
      <w:hyperlink r:id="rId47"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2024/2049</w:t>
      </w:r>
      <w:r w:rsidR="00BE6243" w:rsidRPr="00BE6243">
        <w:rPr>
          <w:rFonts w:ascii="Tenorite" w:eastAsia="Calibri" w:hAnsi="Tenorite" w:cs="Times New Roman"/>
          <w:sz w:val="20"/>
          <w:szCs w:val="20"/>
        </w:rPr>
        <w:t xml:space="preserve"> de la Commission du 30 juillet 2024 autorisant la mise sur le marché de </w:t>
      </w:r>
      <w:r w:rsidR="00BE6243" w:rsidRPr="00BE6243">
        <w:rPr>
          <w:rFonts w:ascii="Tenorite" w:eastAsia="Calibri" w:hAnsi="Tenorite" w:cs="Times New Roman"/>
          <w:b/>
          <w:bCs/>
          <w:sz w:val="20"/>
          <w:szCs w:val="20"/>
        </w:rPr>
        <w:t xml:space="preserve">l’huile extraite de </w:t>
      </w:r>
      <w:proofErr w:type="spellStart"/>
      <w:r w:rsidR="00BE6243" w:rsidRPr="00BE6243">
        <w:rPr>
          <w:rFonts w:ascii="Tenorite" w:eastAsia="Calibri" w:hAnsi="Tenorite" w:cs="Times New Roman"/>
          <w:b/>
          <w:bCs/>
          <w:sz w:val="20"/>
          <w:szCs w:val="20"/>
        </w:rPr>
        <w:t>Schizochytrium</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limacinum</w:t>
      </w:r>
      <w:proofErr w:type="spellEnd"/>
      <w:r w:rsidR="00BE6243" w:rsidRPr="00BE6243">
        <w:rPr>
          <w:rFonts w:ascii="Tenorite" w:eastAsia="Calibri" w:hAnsi="Tenorite" w:cs="Times New Roman"/>
          <w:b/>
          <w:bCs/>
          <w:sz w:val="20"/>
          <w:szCs w:val="20"/>
        </w:rPr>
        <w:t xml:space="preserve"> (TKD-1)</w:t>
      </w:r>
      <w:r w:rsidR="00BE6243" w:rsidRPr="00BE6243">
        <w:rPr>
          <w:rFonts w:ascii="Tenorite" w:eastAsia="Calibri" w:hAnsi="Tenorite" w:cs="Times New Roman"/>
          <w:sz w:val="20"/>
          <w:szCs w:val="20"/>
        </w:rPr>
        <w:t xml:space="preserve"> en tant que nouvel aliment et modifiant le règlement d’exécution (UE) 2017/2470 (JOUE 31/07/2024)</w:t>
      </w:r>
    </w:p>
    <w:p w14:paraId="1DB47D3E"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30357DB4" w14:textId="77777777" w:rsidR="00BE6243" w:rsidRPr="00BE6243" w:rsidRDefault="000567B8" w:rsidP="0050124F">
      <w:pPr>
        <w:spacing w:after="0" w:line="240" w:lineRule="auto"/>
        <w:ind w:left="142"/>
        <w:jc w:val="both"/>
        <w:rPr>
          <w:rFonts w:ascii="Tenorite" w:eastAsia="Calibri" w:hAnsi="Tenorite" w:cs="Times New Roman"/>
          <w:sz w:val="20"/>
          <w:szCs w:val="20"/>
        </w:rPr>
      </w:pPr>
      <w:hyperlink r:id="rId48"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2024/2061 </w:t>
      </w:r>
      <w:r w:rsidR="00BE6243" w:rsidRPr="00BE6243">
        <w:rPr>
          <w:rFonts w:ascii="Tenorite" w:eastAsia="Calibri" w:hAnsi="Tenorite" w:cs="Times New Roman"/>
          <w:sz w:val="20"/>
          <w:szCs w:val="20"/>
        </w:rPr>
        <w:t xml:space="preserve">de la Commission du 30 juillet 2024 autorisant la mise sur le marché </w:t>
      </w:r>
      <w:r w:rsidR="00BE6243" w:rsidRPr="00BE6243">
        <w:rPr>
          <w:rFonts w:ascii="Tenorite" w:eastAsia="Calibri" w:hAnsi="Tenorite" w:cs="Times New Roman"/>
          <w:b/>
          <w:bCs/>
          <w:sz w:val="20"/>
          <w:szCs w:val="20"/>
        </w:rPr>
        <w:t xml:space="preserve">du jus des tiges de la plante Angelica </w:t>
      </w:r>
      <w:proofErr w:type="spellStart"/>
      <w:r w:rsidR="00BE6243" w:rsidRPr="00BE6243">
        <w:rPr>
          <w:rFonts w:ascii="Tenorite" w:eastAsia="Calibri" w:hAnsi="Tenorite" w:cs="Times New Roman"/>
          <w:b/>
          <w:bCs/>
          <w:sz w:val="20"/>
          <w:szCs w:val="20"/>
        </w:rPr>
        <w:t>keiskei</w:t>
      </w:r>
      <w:proofErr w:type="spellEnd"/>
      <w:r w:rsidR="00BE6243" w:rsidRPr="00BE6243">
        <w:rPr>
          <w:rFonts w:ascii="Tenorite" w:eastAsia="Calibri" w:hAnsi="Tenorite" w:cs="Times New Roman"/>
          <w:b/>
          <w:bCs/>
          <w:sz w:val="20"/>
          <w:szCs w:val="20"/>
        </w:rPr>
        <w:t xml:space="preserve"> (jus de tiges d’Ashitaba)</w:t>
      </w:r>
      <w:r w:rsidR="00BE6243" w:rsidRPr="00BE6243">
        <w:rPr>
          <w:rFonts w:ascii="Tenorite" w:eastAsia="Calibri" w:hAnsi="Tenorite" w:cs="Times New Roman"/>
          <w:sz w:val="20"/>
          <w:szCs w:val="20"/>
        </w:rPr>
        <w:t xml:space="preserve"> en tant que nouvel aliment et modifiant le règlement d’exécution (UE) 2017/2470 (JOUE 31/07/2024)</w:t>
      </w:r>
    </w:p>
    <w:p w14:paraId="0F24357D"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7B24C0BE" w14:textId="77777777" w:rsidR="00BE6243" w:rsidRPr="00BE6243" w:rsidRDefault="000567B8" w:rsidP="0050124F">
      <w:pPr>
        <w:spacing w:after="0" w:line="240" w:lineRule="auto"/>
        <w:ind w:left="142"/>
        <w:jc w:val="both"/>
        <w:rPr>
          <w:rFonts w:ascii="Tenorite" w:eastAsia="Calibri" w:hAnsi="Tenorite" w:cs="Times New Roman"/>
          <w:sz w:val="20"/>
          <w:szCs w:val="20"/>
        </w:rPr>
      </w:pPr>
      <w:hyperlink r:id="rId49"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2024/2062 </w:t>
      </w:r>
      <w:r w:rsidR="00BE6243" w:rsidRPr="00BE6243">
        <w:rPr>
          <w:rFonts w:ascii="Tenorite" w:eastAsia="Calibri" w:hAnsi="Tenorite" w:cs="Times New Roman"/>
          <w:sz w:val="20"/>
          <w:szCs w:val="20"/>
        </w:rPr>
        <w:t xml:space="preserve">de la Commission du 30 juillet 2024 modifiant le règlement d’exécution (UE) 2017/2470 en ce qui concerne les spécifications relatives au nouvel aliment </w:t>
      </w:r>
      <w:r w:rsidR="00BE6243" w:rsidRPr="00BE6243">
        <w:rPr>
          <w:rFonts w:ascii="Tenorite" w:eastAsia="Calibri" w:hAnsi="Tenorite" w:cs="Times New Roman"/>
          <w:b/>
          <w:bCs/>
          <w:sz w:val="20"/>
          <w:szCs w:val="20"/>
        </w:rPr>
        <w:t xml:space="preserve">huile extraite de </w:t>
      </w:r>
      <w:proofErr w:type="spellStart"/>
      <w:r w:rsidR="00BE6243" w:rsidRPr="00BE6243">
        <w:rPr>
          <w:rFonts w:ascii="Tenorite" w:eastAsia="Calibri" w:hAnsi="Tenorite" w:cs="Times New Roman"/>
          <w:b/>
          <w:bCs/>
          <w:sz w:val="20"/>
          <w:szCs w:val="20"/>
        </w:rPr>
        <w:t>Schizochytrium</w:t>
      </w:r>
      <w:proofErr w:type="spellEnd"/>
      <w:r w:rsidR="00BE6243" w:rsidRPr="00BE6243">
        <w:rPr>
          <w:rFonts w:ascii="Tenorite" w:eastAsia="Calibri" w:hAnsi="Tenorite" w:cs="Times New Roman"/>
          <w:b/>
          <w:bCs/>
          <w:sz w:val="20"/>
          <w:szCs w:val="20"/>
        </w:rPr>
        <w:t xml:space="preserve"> </w:t>
      </w:r>
      <w:proofErr w:type="spellStart"/>
      <w:r w:rsidR="00BE6243" w:rsidRPr="00BE6243">
        <w:rPr>
          <w:rFonts w:ascii="Tenorite" w:eastAsia="Calibri" w:hAnsi="Tenorite" w:cs="Times New Roman"/>
          <w:b/>
          <w:bCs/>
          <w:sz w:val="20"/>
          <w:szCs w:val="20"/>
        </w:rPr>
        <w:t>sp</w:t>
      </w:r>
      <w:proofErr w:type="spellEnd"/>
      <w:r w:rsidR="00BE6243" w:rsidRPr="00BE6243">
        <w:rPr>
          <w:rFonts w:ascii="Tenorite" w:eastAsia="Calibri" w:hAnsi="Tenorite" w:cs="Times New Roman"/>
          <w:b/>
          <w:bCs/>
          <w:sz w:val="20"/>
          <w:szCs w:val="20"/>
        </w:rPr>
        <w:t>. à teneur élevée en DHA et EPA</w:t>
      </w:r>
      <w:r w:rsidR="00BE6243" w:rsidRPr="00BE6243">
        <w:rPr>
          <w:rFonts w:ascii="Tenorite" w:eastAsia="Calibri" w:hAnsi="Tenorite" w:cs="Times New Roman"/>
          <w:sz w:val="20"/>
          <w:szCs w:val="20"/>
        </w:rPr>
        <w:t xml:space="preserve"> (JOUE 31/07/2024)</w:t>
      </w:r>
    </w:p>
    <w:p w14:paraId="4C032C0A" w14:textId="77777777" w:rsidR="00BE6243" w:rsidRPr="00BE6243" w:rsidRDefault="00BE6243" w:rsidP="0050124F">
      <w:pPr>
        <w:spacing w:after="0" w:line="240" w:lineRule="auto"/>
        <w:ind w:left="142"/>
        <w:jc w:val="both"/>
        <w:rPr>
          <w:rFonts w:ascii="Tenorite" w:eastAsia="Calibri" w:hAnsi="Tenorite" w:cs="Times New Roman"/>
          <w:sz w:val="20"/>
          <w:szCs w:val="20"/>
        </w:rPr>
      </w:pPr>
      <w:r w:rsidRPr="00BE6243">
        <w:rPr>
          <w:rFonts w:ascii="Tenorite" w:eastAsia="Calibri" w:hAnsi="Tenorite" w:cs="Times New Roman"/>
          <w:sz w:val="20"/>
          <w:szCs w:val="20"/>
        </w:rPr>
        <w:br/>
      </w:r>
      <w:hyperlink r:id="rId50" w:history="1">
        <w:r w:rsidRPr="00BE6243">
          <w:rPr>
            <w:rFonts w:ascii="Tenorite" w:eastAsia="Calibri" w:hAnsi="Tenorite" w:cs="Times New Roman"/>
            <w:b/>
            <w:bCs/>
            <w:sz w:val="20"/>
            <w:szCs w:val="20"/>
          </w:rPr>
          <w:t>Règlement</w:t>
        </w:r>
      </w:hyperlink>
      <w:r w:rsidRPr="00BE6243">
        <w:rPr>
          <w:rFonts w:ascii="Tenorite" w:eastAsia="Calibri" w:hAnsi="Tenorite" w:cs="Times New Roman"/>
          <w:b/>
          <w:bCs/>
          <w:sz w:val="20"/>
          <w:szCs w:val="20"/>
        </w:rPr>
        <w:t xml:space="preserve"> d’exécution (UE) 2024/2101</w:t>
      </w:r>
      <w:r w:rsidRPr="00BE6243">
        <w:rPr>
          <w:rFonts w:ascii="Tenorite" w:eastAsia="Calibri" w:hAnsi="Tenorite" w:cs="Times New Roman"/>
          <w:sz w:val="20"/>
          <w:szCs w:val="20"/>
        </w:rPr>
        <w:t xml:space="preserve"> de la Commission du 30 juillet 2024 autorisant la mise sur le marché de </w:t>
      </w:r>
      <w:r w:rsidRPr="00BE6243">
        <w:rPr>
          <w:rFonts w:ascii="Tenorite" w:eastAsia="Calibri" w:hAnsi="Tenorite" w:cs="Times New Roman"/>
          <w:b/>
          <w:bCs/>
          <w:sz w:val="20"/>
          <w:szCs w:val="20"/>
        </w:rPr>
        <w:t xml:space="preserve">l’huile extraite de </w:t>
      </w:r>
      <w:proofErr w:type="spellStart"/>
      <w:r w:rsidRPr="00BE6243">
        <w:rPr>
          <w:rFonts w:ascii="Tenorite" w:eastAsia="Calibri" w:hAnsi="Tenorite" w:cs="Times New Roman"/>
          <w:b/>
          <w:bCs/>
          <w:sz w:val="20"/>
          <w:szCs w:val="20"/>
        </w:rPr>
        <w:t>Schizochytrium</w:t>
      </w:r>
      <w:proofErr w:type="spellEnd"/>
      <w:r w:rsidRPr="00BE6243">
        <w:rPr>
          <w:rFonts w:ascii="Tenorite" w:eastAsia="Calibri" w:hAnsi="Tenorite" w:cs="Times New Roman"/>
          <w:b/>
          <w:bCs/>
          <w:sz w:val="20"/>
          <w:szCs w:val="20"/>
        </w:rPr>
        <w:t xml:space="preserve"> </w:t>
      </w:r>
      <w:proofErr w:type="spellStart"/>
      <w:r w:rsidRPr="00BE6243">
        <w:rPr>
          <w:rFonts w:ascii="Tenorite" w:eastAsia="Calibri" w:hAnsi="Tenorite" w:cs="Times New Roman"/>
          <w:b/>
          <w:bCs/>
          <w:sz w:val="20"/>
          <w:szCs w:val="20"/>
        </w:rPr>
        <w:t>sp</w:t>
      </w:r>
      <w:proofErr w:type="spellEnd"/>
      <w:r w:rsidRPr="00BE6243">
        <w:rPr>
          <w:rFonts w:ascii="Tenorite" w:eastAsia="Calibri" w:hAnsi="Tenorite" w:cs="Times New Roman"/>
          <w:b/>
          <w:bCs/>
          <w:sz w:val="20"/>
          <w:szCs w:val="20"/>
        </w:rPr>
        <w:t>. (CABIO-A-2)</w:t>
      </w:r>
      <w:r w:rsidRPr="00BE6243">
        <w:rPr>
          <w:rFonts w:ascii="Tenorite" w:eastAsia="Calibri" w:hAnsi="Tenorite" w:cs="Times New Roman"/>
          <w:sz w:val="20"/>
          <w:szCs w:val="20"/>
        </w:rPr>
        <w:t xml:space="preserve"> en tant que nouvel aliment et modifiant le règlement d’exécution (UE) 2017/2470 (JOUE 31/07/2024)</w:t>
      </w:r>
    </w:p>
    <w:p w14:paraId="30BD4E94" w14:textId="77777777" w:rsidR="00BE6243" w:rsidRPr="00BE6243" w:rsidRDefault="00BE6243" w:rsidP="0050124F">
      <w:pPr>
        <w:spacing w:after="0" w:line="240" w:lineRule="auto"/>
        <w:ind w:left="142"/>
        <w:jc w:val="both"/>
        <w:rPr>
          <w:rFonts w:ascii="Tenorite" w:eastAsia="Calibri" w:hAnsi="Tenorite" w:cs="Times New Roman"/>
          <w:sz w:val="20"/>
          <w:szCs w:val="20"/>
        </w:rPr>
      </w:pPr>
    </w:p>
    <w:p w14:paraId="697C6086" w14:textId="77777777" w:rsidR="00BE6243" w:rsidRPr="00BE6243" w:rsidRDefault="000567B8" w:rsidP="0050124F">
      <w:pPr>
        <w:spacing w:after="0" w:line="240" w:lineRule="auto"/>
        <w:ind w:left="142"/>
        <w:jc w:val="both"/>
        <w:rPr>
          <w:rFonts w:ascii="Tenorite" w:eastAsia="Calibri" w:hAnsi="Tenorite" w:cs="Times New Roman"/>
          <w:sz w:val="20"/>
          <w:szCs w:val="20"/>
        </w:rPr>
      </w:pPr>
      <w:hyperlink r:id="rId51" w:history="1">
        <w:r w:rsidR="00BE6243" w:rsidRPr="00BE6243">
          <w:rPr>
            <w:rFonts w:ascii="Tenorite" w:eastAsia="Calibri" w:hAnsi="Tenorite" w:cs="Times New Roman"/>
            <w:b/>
            <w:bCs/>
            <w:sz w:val="20"/>
            <w:szCs w:val="20"/>
          </w:rPr>
          <w:t>Règlement</w:t>
        </w:r>
      </w:hyperlink>
      <w:r w:rsidR="00BE6243" w:rsidRPr="00BE6243">
        <w:rPr>
          <w:rFonts w:ascii="Tenorite" w:eastAsia="Calibri" w:hAnsi="Tenorite" w:cs="Times New Roman"/>
          <w:b/>
          <w:bCs/>
          <w:sz w:val="20"/>
          <w:szCs w:val="20"/>
        </w:rPr>
        <w:t xml:space="preserve"> d’exécution (UE) 2024/2102 </w:t>
      </w:r>
      <w:r w:rsidR="00BE6243" w:rsidRPr="00BE6243">
        <w:rPr>
          <w:rFonts w:ascii="Tenorite" w:eastAsia="Calibri" w:hAnsi="Tenorite" w:cs="Times New Roman"/>
          <w:sz w:val="20"/>
          <w:szCs w:val="20"/>
        </w:rPr>
        <w:t xml:space="preserve">de la Commission du 30 juillet 2024 modifiant le règlement d’exécution (UE) 2017/2470 en ce qui concerne les conditions d’utilisation du nouvel aliment </w:t>
      </w:r>
      <w:r w:rsidR="00BE6243" w:rsidRPr="00BE6243">
        <w:rPr>
          <w:rFonts w:ascii="Tenorite" w:eastAsia="Calibri" w:hAnsi="Tenorite" w:cs="Times New Roman"/>
          <w:b/>
          <w:bCs/>
          <w:sz w:val="20"/>
          <w:szCs w:val="20"/>
        </w:rPr>
        <w:t>2</w:t>
      </w:r>
      <w:r w:rsidR="00BE6243" w:rsidRPr="00BE6243">
        <w:rPr>
          <w:rFonts w:ascii="Times New Roman" w:eastAsia="Calibri" w:hAnsi="Times New Roman" w:cs="Times New Roman"/>
          <w:b/>
          <w:bCs/>
          <w:sz w:val="20"/>
          <w:szCs w:val="20"/>
        </w:rPr>
        <w:t>′</w:t>
      </w:r>
      <w:r w:rsidR="00BE6243" w:rsidRPr="00BE6243">
        <w:rPr>
          <w:rFonts w:ascii="Tenorite" w:eastAsia="Calibri" w:hAnsi="Tenorite" w:cs="Times New Roman"/>
          <w:b/>
          <w:bCs/>
          <w:sz w:val="20"/>
          <w:szCs w:val="20"/>
        </w:rPr>
        <w:t>-fucosyllactose</w:t>
      </w:r>
      <w:r w:rsidR="00BE6243" w:rsidRPr="00BE6243">
        <w:rPr>
          <w:rFonts w:ascii="Tenorite" w:eastAsia="Calibri" w:hAnsi="Tenorite" w:cs="Times New Roman"/>
          <w:sz w:val="20"/>
          <w:szCs w:val="20"/>
        </w:rPr>
        <w:t xml:space="preserve"> et en ce qui concerne les sp</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cifications du nouvel aliment 2</w:t>
      </w:r>
      <w:r w:rsidR="00BE6243" w:rsidRPr="00BE6243">
        <w:rPr>
          <w:rFonts w:ascii="Times New Roman" w:eastAsia="Calibri" w:hAnsi="Times New Roman" w:cs="Times New Roman"/>
          <w:sz w:val="20"/>
          <w:szCs w:val="20"/>
        </w:rPr>
        <w:t>′</w:t>
      </w:r>
      <w:r w:rsidR="00BE6243" w:rsidRPr="00BE6243">
        <w:rPr>
          <w:rFonts w:ascii="Tenorite" w:eastAsia="Calibri" w:hAnsi="Tenorite" w:cs="Times New Roman"/>
          <w:sz w:val="20"/>
          <w:szCs w:val="20"/>
        </w:rPr>
        <w:t>-fucosyllactose produit au moyen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une souche d</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riv</w:t>
      </w:r>
      <w:r w:rsidR="00BE6243" w:rsidRPr="00BE6243">
        <w:rPr>
          <w:rFonts w:ascii="Tenorite" w:eastAsia="Calibri" w:hAnsi="Tenorite" w:cs="Tenorite"/>
          <w:sz w:val="20"/>
          <w:szCs w:val="20"/>
        </w:rPr>
        <w:t>é</w:t>
      </w:r>
      <w:r w:rsidR="00BE6243" w:rsidRPr="00BE6243">
        <w:rPr>
          <w:rFonts w:ascii="Tenorite" w:eastAsia="Calibri" w:hAnsi="Tenorite" w:cs="Times New Roman"/>
          <w:sz w:val="20"/>
          <w:szCs w:val="20"/>
        </w:rPr>
        <w:t>e d</w:t>
      </w:r>
      <w:r w:rsidR="00BE6243" w:rsidRPr="00BE6243">
        <w:rPr>
          <w:rFonts w:ascii="Tenorite" w:eastAsia="Calibri" w:hAnsi="Tenorite" w:cs="Tenorite"/>
          <w:sz w:val="20"/>
          <w:szCs w:val="20"/>
        </w:rPr>
        <w:t>’</w:t>
      </w:r>
      <w:r w:rsidR="00BE6243" w:rsidRPr="00BE6243">
        <w:rPr>
          <w:rFonts w:ascii="Tenorite" w:eastAsia="Calibri" w:hAnsi="Tenorite" w:cs="Times New Roman"/>
          <w:sz w:val="20"/>
          <w:szCs w:val="20"/>
        </w:rPr>
        <w:t>Escherichia coli BL-21 (JOUE 31/07/2024)</w:t>
      </w:r>
    </w:p>
    <w:p w14:paraId="11B39833" w14:textId="77777777" w:rsidR="00BE6243" w:rsidRPr="00C34869" w:rsidRDefault="00BE6243" w:rsidP="0050124F">
      <w:pPr>
        <w:shd w:val="clear" w:color="auto" w:fill="FFFFFF"/>
        <w:spacing w:after="0" w:line="240" w:lineRule="auto"/>
        <w:ind w:left="142"/>
        <w:jc w:val="both"/>
        <w:outlineLvl w:val="2"/>
        <w:rPr>
          <w:rStyle w:val="Lienhypertexte"/>
          <w:rFonts w:ascii="Tenorite" w:hAnsi="Tenorite"/>
          <w:color w:val="auto"/>
          <w:sz w:val="20"/>
          <w:szCs w:val="20"/>
        </w:rPr>
      </w:pPr>
    </w:p>
    <w:p w14:paraId="02E0F98C" w14:textId="77777777" w:rsidR="00012F06" w:rsidRDefault="000567B8" w:rsidP="0050124F">
      <w:pPr>
        <w:widowControl w:val="0"/>
        <w:shd w:val="clear" w:color="auto" w:fill="FFFFFF"/>
        <w:autoSpaceDE w:val="0"/>
        <w:autoSpaceDN w:val="0"/>
        <w:spacing w:after="0" w:line="240" w:lineRule="auto"/>
        <w:ind w:left="142"/>
        <w:jc w:val="both"/>
        <w:outlineLvl w:val="2"/>
        <w:rPr>
          <w:rFonts w:ascii="Tenorite" w:eastAsia="Calibri" w:hAnsi="Tenorite" w:cs="Times New Roman"/>
          <w:color w:val="C00000"/>
          <w:sz w:val="20"/>
          <w:szCs w:val="20"/>
        </w:rPr>
      </w:pPr>
      <w:hyperlink r:id="rId52" w:history="1">
        <w:r w:rsidR="00012F06" w:rsidRPr="00012F06">
          <w:rPr>
            <w:rFonts w:ascii="Tenorite" w:eastAsia="Calibri" w:hAnsi="Tenorite" w:cs="Times New Roman"/>
            <w:b/>
            <w:bCs/>
            <w:color w:val="C00000"/>
            <w:sz w:val="20"/>
            <w:szCs w:val="20"/>
          </w:rPr>
          <w:t>NOTE AST</w:t>
        </w:r>
      </w:hyperlink>
      <w:r w:rsidR="00012F06" w:rsidRPr="00012F06">
        <w:rPr>
          <w:rFonts w:ascii="Tenorite" w:eastAsia="Calibri" w:hAnsi="Tenorite" w:cs="Times New Roman"/>
          <w:b/>
          <w:bCs/>
          <w:color w:val="C00000"/>
          <w:sz w:val="20"/>
          <w:szCs w:val="20"/>
        </w:rPr>
        <w:t xml:space="preserve"> de l'Anses</w:t>
      </w:r>
      <w:r w:rsidR="00012F06" w:rsidRPr="00012F06">
        <w:rPr>
          <w:rFonts w:ascii="Tenorite" w:eastAsia="Calibri" w:hAnsi="Tenorite" w:cs="Times New Roman"/>
          <w:color w:val="C00000"/>
          <w:sz w:val="20"/>
          <w:szCs w:val="20"/>
        </w:rPr>
        <w:t xml:space="preserve"> relative à une demande d’autorisation de mise sur le marché du complément alimentaire « </w:t>
      </w:r>
      <w:proofErr w:type="spellStart"/>
      <w:r w:rsidR="00012F06" w:rsidRPr="00012F06">
        <w:rPr>
          <w:rFonts w:ascii="Tenorite" w:eastAsia="Calibri" w:hAnsi="Tenorite" w:cs="Times New Roman"/>
          <w:b/>
          <w:bCs/>
          <w:color w:val="C00000"/>
          <w:sz w:val="20"/>
          <w:szCs w:val="20"/>
        </w:rPr>
        <w:t>Orzax</w:t>
      </w:r>
      <w:proofErr w:type="spellEnd"/>
      <w:r w:rsidR="00012F06" w:rsidRPr="00012F06">
        <w:rPr>
          <w:rFonts w:ascii="Tenorite" w:eastAsia="Calibri" w:hAnsi="Tenorite" w:cs="Times New Roman"/>
          <w:b/>
          <w:bCs/>
          <w:color w:val="C00000"/>
          <w:sz w:val="20"/>
          <w:szCs w:val="20"/>
        </w:rPr>
        <w:t xml:space="preserve"> Sélénium</w:t>
      </w:r>
      <w:r w:rsidR="00012F06" w:rsidRPr="00012F06">
        <w:rPr>
          <w:rFonts w:ascii="Tenorite" w:eastAsia="Calibri" w:hAnsi="Tenorite" w:cs="Times New Roman"/>
          <w:color w:val="C00000"/>
          <w:sz w:val="20"/>
          <w:szCs w:val="20"/>
        </w:rPr>
        <w:t xml:space="preserve"> » - avis signé le 19/04/2024</w:t>
      </w:r>
    </w:p>
    <w:p w14:paraId="58B45A50" w14:textId="77777777" w:rsidR="00C34869" w:rsidRPr="00C34869" w:rsidRDefault="00C34869" w:rsidP="0050124F">
      <w:pPr>
        <w:widowControl w:val="0"/>
        <w:shd w:val="clear" w:color="auto" w:fill="FFFFFF"/>
        <w:autoSpaceDE w:val="0"/>
        <w:autoSpaceDN w:val="0"/>
        <w:spacing w:after="0" w:line="240" w:lineRule="auto"/>
        <w:ind w:left="142"/>
        <w:jc w:val="both"/>
        <w:outlineLvl w:val="2"/>
        <w:rPr>
          <w:rFonts w:ascii="Tenorite" w:eastAsia="Calibri" w:hAnsi="Tenorite" w:cs="Times New Roman"/>
          <w:color w:val="C00000"/>
          <w:sz w:val="20"/>
          <w:szCs w:val="20"/>
        </w:rPr>
      </w:pPr>
    </w:p>
    <w:p w14:paraId="5616BFBC" w14:textId="77777777" w:rsidR="00012F06" w:rsidRPr="00C34869" w:rsidRDefault="000567B8" w:rsidP="0050124F">
      <w:pPr>
        <w:pStyle w:val="Textebrut"/>
        <w:ind w:left="142"/>
        <w:jc w:val="both"/>
        <w:rPr>
          <w:rFonts w:ascii="Tenorite" w:hAnsi="Tenorite"/>
          <w:sz w:val="20"/>
          <w:szCs w:val="20"/>
        </w:rPr>
      </w:pPr>
      <w:hyperlink r:id="rId53" w:history="1">
        <w:r w:rsidR="00012F06" w:rsidRPr="00C34869">
          <w:rPr>
            <w:rStyle w:val="Lienhypertexte"/>
            <w:rFonts w:ascii="Tenorite" w:hAnsi="Tenorite"/>
            <w:b/>
            <w:bCs/>
            <w:color w:val="auto"/>
            <w:sz w:val="20"/>
            <w:szCs w:val="20"/>
          </w:rPr>
          <w:t>Arrêté</w:t>
        </w:r>
      </w:hyperlink>
      <w:r w:rsidR="00012F06" w:rsidRPr="00C34869">
        <w:rPr>
          <w:rFonts w:ascii="Tenorite" w:hAnsi="Tenorite"/>
          <w:b/>
          <w:bCs/>
          <w:sz w:val="20"/>
          <w:szCs w:val="20"/>
        </w:rPr>
        <w:t xml:space="preserve"> du 25 juillet 2024 </w:t>
      </w:r>
      <w:r w:rsidR="00012F06" w:rsidRPr="00C34869">
        <w:rPr>
          <w:rFonts w:ascii="Tenorite" w:hAnsi="Tenorite"/>
          <w:sz w:val="20"/>
          <w:szCs w:val="20"/>
        </w:rPr>
        <w:t>portant suspension de la mise sur le marché des produits vendus sous forme de poudre destinés à être consommés par voie intranasale (JORF 27/07/2024)</w:t>
      </w:r>
    </w:p>
    <w:p w14:paraId="0DAD8D69" w14:textId="77777777" w:rsidR="00012F06" w:rsidRPr="00012F06" w:rsidRDefault="00012F06" w:rsidP="00012F06">
      <w:pPr>
        <w:widowControl w:val="0"/>
        <w:shd w:val="clear" w:color="auto" w:fill="FFFFFF"/>
        <w:autoSpaceDE w:val="0"/>
        <w:autoSpaceDN w:val="0"/>
        <w:spacing w:after="0" w:line="240" w:lineRule="auto"/>
        <w:ind w:left="-57"/>
        <w:jc w:val="both"/>
        <w:outlineLvl w:val="2"/>
        <w:rPr>
          <w:rFonts w:ascii="Tenorite" w:eastAsia="Calibri" w:hAnsi="Tenorite" w:cs="Times New Roman"/>
          <w:sz w:val="20"/>
          <w:szCs w:val="20"/>
        </w:rPr>
      </w:pPr>
    </w:p>
    <w:p w14:paraId="5417E9F6"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p>
    <w:p w14:paraId="3477680C" w14:textId="2C553D12" w:rsidR="002B7CB6" w:rsidRPr="005F3EA3" w:rsidRDefault="0050124F" w:rsidP="002B7CB6">
      <w:pPr>
        <w:spacing w:line="240" w:lineRule="auto"/>
        <w:ind w:left="284" w:hanging="142"/>
        <w:rPr>
          <w:rFonts w:ascii="Tenorite" w:hAnsi="Tenorite"/>
          <w:b/>
        </w:rPr>
      </w:pPr>
      <w:r>
        <w:rPr>
          <w:rFonts w:ascii="Tenorite" w:hAnsi="Tenorite"/>
          <w:b/>
        </w:rPr>
        <w:t>/</w:t>
      </w:r>
    </w:p>
    <w:p w14:paraId="63DF5A7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MATERIAUX AU CONTACT – CONDITIONNEMENT - EMBALLAGE</w:t>
      </w:r>
    </w:p>
    <w:p w14:paraId="0A9F6E37" w14:textId="5F2ED426" w:rsidR="002B7CB6" w:rsidRPr="0050124F" w:rsidRDefault="000567B8" w:rsidP="0050124F">
      <w:pPr>
        <w:spacing w:line="240" w:lineRule="auto"/>
        <w:ind w:left="142"/>
        <w:rPr>
          <w:rFonts w:ascii="Tenorite" w:hAnsi="Tenorite"/>
          <w:b/>
          <w:color w:val="C00000"/>
        </w:rPr>
      </w:pPr>
      <w:hyperlink r:id="rId54" w:history="1">
        <w:r w:rsidR="00012F06" w:rsidRPr="0050124F">
          <w:rPr>
            <w:rStyle w:val="Lienhypertexte"/>
            <w:rFonts w:ascii="Tenorite" w:hAnsi="Tenorite"/>
            <w:b/>
            <w:bCs/>
            <w:color w:val="C00000"/>
            <w:sz w:val="20"/>
            <w:szCs w:val="20"/>
          </w:rPr>
          <w:t>EXTRAIT d'AVIS</w:t>
        </w:r>
      </w:hyperlink>
      <w:r w:rsidR="00012F06" w:rsidRPr="0050124F">
        <w:rPr>
          <w:rFonts w:ascii="Tenorite" w:hAnsi="Tenorite"/>
          <w:b/>
          <w:bCs/>
          <w:color w:val="C00000"/>
          <w:sz w:val="20"/>
          <w:szCs w:val="20"/>
        </w:rPr>
        <w:t xml:space="preserve"> de l'Anses du 11 décembre 2023 </w:t>
      </w:r>
      <w:r w:rsidR="00012F06" w:rsidRPr="0050124F">
        <w:rPr>
          <w:rFonts w:ascii="Tenorite" w:hAnsi="Tenorite"/>
          <w:color w:val="C00000"/>
          <w:sz w:val="20"/>
          <w:szCs w:val="20"/>
        </w:rPr>
        <w:t>relatif à une demande d’autorisation d’utilisation de matériaux pour emballage alimentaire soumis à un traitement par ionisation, en vue de leur inscription sur la liste des matériaux et objets inscrits en application de l’arrêté du 12 août 1986 modifié – avis signé le 11/12/2023</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23C81E09" w:rsidR="001B42BB" w:rsidRPr="005F3EA3" w:rsidRDefault="0050124F"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0DFBAD2A" w14:textId="77777777" w:rsidR="00012F06" w:rsidRDefault="000567B8" w:rsidP="0050124F">
      <w:pPr>
        <w:shd w:val="clear" w:color="auto" w:fill="FFFFFF"/>
        <w:spacing w:after="0" w:line="240" w:lineRule="auto"/>
        <w:ind w:left="142"/>
        <w:jc w:val="both"/>
        <w:rPr>
          <w:rFonts w:ascii="Tenorite" w:hAnsi="Tenorite"/>
          <w:sz w:val="20"/>
          <w:szCs w:val="20"/>
        </w:rPr>
      </w:pPr>
      <w:hyperlink r:id="rId55" w:history="1">
        <w:r w:rsidR="00012F06" w:rsidRPr="0050124F">
          <w:rPr>
            <w:rStyle w:val="Lienhypertexte"/>
            <w:rFonts w:ascii="Tenorite" w:hAnsi="Tenorite"/>
            <w:b/>
            <w:bCs/>
            <w:color w:val="auto"/>
            <w:sz w:val="20"/>
            <w:szCs w:val="20"/>
          </w:rPr>
          <w:t>Décision</w:t>
        </w:r>
      </w:hyperlink>
      <w:r w:rsidR="00012F06" w:rsidRPr="0050124F">
        <w:rPr>
          <w:rFonts w:ascii="Tenorite" w:hAnsi="Tenorite"/>
          <w:b/>
          <w:bCs/>
          <w:sz w:val="20"/>
          <w:szCs w:val="20"/>
        </w:rPr>
        <w:t xml:space="preserve"> d’exécution (UE) 2024/1822</w:t>
      </w:r>
      <w:r w:rsidR="00012F06" w:rsidRPr="0050124F">
        <w:rPr>
          <w:rFonts w:ascii="Tenorite" w:hAnsi="Tenorite"/>
          <w:sz w:val="20"/>
          <w:szCs w:val="20"/>
        </w:rPr>
        <w:t xml:space="preserve"> de la Commission du 2 juillet 2024 autorisant la mise sur le marché de produits contenant du </w:t>
      </w:r>
      <w:r w:rsidR="00012F06" w:rsidRPr="0050124F">
        <w:rPr>
          <w:rFonts w:ascii="Tenorite" w:hAnsi="Tenorite"/>
          <w:b/>
          <w:bCs/>
          <w:sz w:val="20"/>
          <w:szCs w:val="20"/>
        </w:rPr>
        <w:t>maïs génétiquement modifié DP915635</w:t>
      </w:r>
      <w:r w:rsidR="00012F06" w:rsidRPr="0050124F">
        <w:rPr>
          <w:rFonts w:ascii="Tenorite" w:hAnsi="Tenorite"/>
          <w:sz w:val="20"/>
          <w:szCs w:val="20"/>
        </w:rPr>
        <w:t>, consistant en ce maïs ou produits à partir de celui-ci, conformément au règlement (CE) no 1829/2003 du Parlement européen et du Conseil (JOUE 04/07/2024)</w:t>
      </w:r>
    </w:p>
    <w:p w14:paraId="1194F065" w14:textId="77777777" w:rsidR="0050124F" w:rsidRPr="0050124F" w:rsidRDefault="0050124F" w:rsidP="0050124F">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0B2ED198" w14:textId="77777777" w:rsidR="00012F06" w:rsidRDefault="000567B8" w:rsidP="0050124F">
      <w:pPr>
        <w:shd w:val="clear" w:color="auto" w:fill="FFFFFF"/>
        <w:spacing w:after="0" w:line="240" w:lineRule="auto"/>
        <w:ind w:left="142"/>
        <w:jc w:val="both"/>
        <w:rPr>
          <w:rFonts w:ascii="Tenorite" w:hAnsi="Tenorite"/>
          <w:sz w:val="20"/>
          <w:szCs w:val="20"/>
        </w:rPr>
      </w:pPr>
      <w:hyperlink r:id="rId56" w:history="1">
        <w:r w:rsidR="00012F06" w:rsidRPr="0050124F">
          <w:rPr>
            <w:rStyle w:val="Lienhypertexte"/>
            <w:rFonts w:ascii="Tenorite" w:hAnsi="Tenorite"/>
            <w:b/>
            <w:bCs/>
            <w:color w:val="auto"/>
            <w:sz w:val="20"/>
            <w:szCs w:val="20"/>
          </w:rPr>
          <w:t>Décision</w:t>
        </w:r>
      </w:hyperlink>
      <w:r w:rsidR="00012F06" w:rsidRPr="0050124F">
        <w:rPr>
          <w:rFonts w:ascii="Tenorite" w:hAnsi="Tenorite"/>
          <w:b/>
          <w:bCs/>
          <w:sz w:val="20"/>
          <w:szCs w:val="20"/>
        </w:rPr>
        <w:t xml:space="preserve"> d’exécution (UE) 2024/1826</w:t>
      </w:r>
      <w:r w:rsidR="00012F06" w:rsidRPr="0050124F">
        <w:rPr>
          <w:rFonts w:ascii="Tenorite" w:hAnsi="Tenorite"/>
          <w:sz w:val="20"/>
          <w:szCs w:val="20"/>
        </w:rPr>
        <w:t xml:space="preserve"> de la Commission du 2 juillet 2024 autorisant la mise sur le marché de produits contenant du </w:t>
      </w:r>
      <w:r w:rsidR="00012F06" w:rsidRPr="0050124F">
        <w:rPr>
          <w:rFonts w:ascii="Tenorite" w:hAnsi="Tenorite"/>
          <w:b/>
          <w:bCs/>
          <w:sz w:val="20"/>
          <w:szCs w:val="20"/>
        </w:rPr>
        <w:t>maïs génétiquement modifié DP23211</w:t>
      </w:r>
      <w:r w:rsidR="00012F06" w:rsidRPr="0050124F">
        <w:rPr>
          <w:rFonts w:ascii="Tenorite" w:hAnsi="Tenorite"/>
          <w:sz w:val="20"/>
          <w:szCs w:val="20"/>
        </w:rPr>
        <w:t>, consistant en ce maïs ou produits à partir de celui-ci, conformément au règlement (CE) no 1829/2003 du Parlement européen et du Conseil (JOUE 04/07/2024)</w:t>
      </w:r>
    </w:p>
    <w:p w14:paraId="1A81E422" w14:textId="77777777" w:rsidR="0050124F" w:rsidRPr="0050124F" w:rsidRDefault="0050124F" w:rsidP="0050124F">
      <w:pPr>
        <w:shd w:val="clear" w:color="auto" w:fill="FFFFFF"/>
        <w:spacing w:after="0" w:line="240" w:lineRule="auto"/>
        <w:ind w:left="142"/>
        <w:jc w:val="both"/>
        <w:rPr>
          <w:rFonts w:ascii="Tenorite" w:hAnsi="Tenorite"/>
          <w:sz w:val="20"/>
          <w:szCs w:val="20"/>
        </w:rPr>
      </w:pPr>
    </w:p>
    <w:p w14:paraId="1E2B6393" w14:textId="77777777" w:rsidR="00012F06" w:rsidRPr="0050124F" w:rsidRDefault="000567B8" w:rsidP="0050124F">
      <w:pPr>
        <w:shd w:val="clear" w:color="auto" w:fill="FFFFFF"/>
        <w:spacing w:after="0" w:line="240" w:lineRule="auto"/>
        <w:ind w:left="142"/>
        <w:jc w:val="both"/>
        <w:rPr>
          <w:rFonts w:ascii="Tenorite" w:hAnsi="Tenorite"/>
          <w:sz w:val="20"/>
          <w:szCs w:val="20"/>
        </w:rPr>
      </w:pPr>
      <w:hyperlink r:id="rId57" w:history="1">
        <w:r w:rsidR="00012F06" w:rsidRPr="0050124F">
          <w:rPr>
            <w:rStyle w:val="Lienhypertexte"/>
            <w:rFonts w:ascii="Tenorite" w:hAnsi="Tenorite"/>
            <w:b/>
            <w:bCs/>
            <w:color w:val="auto"/>
            <w:sz w:val="20"/>
            <w:szCs w:val="20"/>
          </w:rPr>
          <w:t>Décision</w:t>
        </w:r>
      </w:hyperlink>
      <w:r w:rsidR="00012F06" w:rsidRPr="0050124F">
        <w:rPr>
          <w:rFonts w:ascii="Tenorite" w:hAnsi="Tenorite"/>
          <w:b/>
          <w:bCs/>
          <w:sz w:val="20"/>
          <w:szCs w:val="20"/>
        </w:rPr>
        <w:t xml:space="preserve"> d’exécution (UE) 2024/1828</w:t>
      </w:r>
      <w:r w:rsidR="00012F06" w:rsidRPr="0050124F">
        <w:rPr>
          <w:rFonts w:ascii="Tenorite" w:hAnsi="Tenorite"/>
          <w:sz w:val="20"/>
          <w:szCs w:val="20"/>
        </w:rPr>
        <w:t xml:space="preserve"> de la Commission du 2 juillet 2024 renouvelant l’autorisation de mise sur le marché d’aliments pour animaux contenant du </w:t>
      </w:r>
      <w:r w:rsidR="00012F06" w:rsidRPr="0050124F">
        <w:rPr>
          <w:rFonts w:ascii="Tenorite" w:hAnsi="Tenorite"/>
          <w:b/>
          <w:bCs/>
          <w:sz w:val="20"/>
          <w:szCs w:val="20"/>
        </w:rPr>
        <w:t>maïs génétiquement modifié MON 810</w:t>
      </w:r>
      <w:r w:rsidR="00012F06" w:rsidRPr="0050124F">
        <w:rPr>
          <w:rFonts w:ascii="Tenorite" w:hAnsi="Tenorite"/>
          <w:sz w:val="20"/>
          <w:szCs w:val="20"/>
        </w:rPr>
        <w:t xml:space="preserve"> ou consistant en ce maïs et de produits destinés à l’alimentation humaine ou animale produits à partir de celui-ci, en application du règlement (CE) no 1829/2003 du Parlement européen et du Conseil, et abrogeant la décision d’exécution (UE) 2017/1207 de la Commission (JOUE 04/07/2024)</w:t>
      </w:r>
    </w:p>
    <w:p w14:paraId="0197D074" w14:textId="77777777" w:rsidR="00012F06" w:rsidRPr="0050124F" w:rsidRDefault="00012F06" w:rsidP="0050124F">
      <w:pPr>
        <w:pStyle w:val="Textebrut"/>
        <w:ind w:left="142"/>
        <w:jc w:val="both"/>
        <w:rPr>
          <w:rFonts w:ascii="Tenorite" w:hAnsi="Tenorite"/>
          <w:b/>
          <w:i/>
          <w:sz w:val="20"/>
          <w:szCs w:val="20"/>
        </w:rPr>
      </w:pPr>
      <w:r w:rsidRPr="0050124F">
        <w:rPr>
          <w:rFonts w:ascii="Tenorite" w:hAnsi="Tenorite"/>
          <w:sz w:val="20"/>
          <w:szCs w:val="20"/>
        </w:rPr>
        <w:t xml:space="preserve">   </w:t>
      </w:r>
      <w:r w:rsidRPr="0050124F">
        <w:rPr>
          <w:rFonts w:ascii="Tenorite" w:hAnsi="Tenorite"/>
          <w:sz w:val="20"/>
          <w:szCs w:val="20"/>
        </w:rPr>
        <w:tab/>
      </w:r>
    </w:p>
    <w:p w14:paraId="79617619" w14:textId="77777777" w:rsidR="004745D0" w:rsidRPr="0050124F" w:rsidRDefault="000567B8" w:rsidP="0050124F">
      <w:pPr>
        <w:pStyle w:val="Textebrut"/>
        <w:ind w:left="142"/>
        <w:jc w:val="both"/>
        <w:rPr>
          <w:rFonts w:ascii="Tenorite" w:hAnsi="Tenorite"/>
          <w:sz w:val="20"/>
          <w:szCs w:val="20"/>
        </w:rPr>
      </w:pPr>
      <w:hyperlink r:id="rId58" w:history="1">
        <w:r w:rsidR="004745D0" w:rsidRPr="0050124F">
          <w:rPr>
            <w:rStyle w:val="Lienhypertexte"/>
            <w:rFonts w:ascii="Tenorite" w:eastAsia="Calibri" w:hAnsi="Tenorite" w:cs="Calibri"/>
            <w:b/>
            <w:bCs/>
            <w:color w:val="auto"/>
            <w:sz w:val="20"/>
            <w:szCs w:val="20"/>
          </w:rPr>
          <w:t>Résolution</w:t>
        </w:r>
      </w:hyperlink>
      <w:r w:rsidR="004745D0" w:rsidRPr="0050124F">
        <w:rPr>
          <w:rFonts w:ascii="Tenorite" w:eastAsia="Calibri" w:hAnsi="Tenorite" w:cs="Calibri"/>
          <w:b/>
          <w:bCs/>
          <w:sz w:val="20"/>
          <w:szCs w:val="20"/>
        </w:rPr>
        <w:t xml:space="preserve"> du Parlement européen du 14 décembre 2023</w:t>
      </w:r>
      <w:r w:rsidR="004745D0" w:rsidRPr="0050124F">
        <w:rPr>
          <w:rFonts w:ascii="Tenorite" w:eastAsia="Calibri" w:hAnsi="Tenorite" w:cs="Calibri"/>
          <w:sz w:val="20"/>
          <w:szCs w:val="20"/>
        </w:rPr>
        <w:t xml:space="preserve"> sur le projet de décision d’exécution de la Commission autorisant la mise sur le marché de produits contenant du </w:t>
      </w:r>
      <w:r w:rsidR="004745D0" w:rsidRPr="0050124F">
        <w:rPr>
          <w:rFonts w:ascii="Tenorite" w:eastAsia="Calibri" w:hAnsi="Tenorite" w:cs="Calibri"/>
          <w:b/>
          <w:bCs/>
          <w:sz w:val="20"/>
          <w:szCs w:val="20"/>
        </w:rPr>
        <w:t>maïs génétiquement modifié Bt11 × MIR162 × MIR604 × MON 89034 × 5307 × GA21</w:t>
      </w:r>
      <w:r w:rsidR="004745D0" w:rsidRPr="0050124F">
        <w:rPr>
          <w:rFonts w:ascii="Tenorite" w:eastAsia="Calibri" w:hAnsi="Tenorite" w:cs="Calibri"/>
          <w:sz w:val="20"/>
          <w:szCs w:val="20"/>
        </w:rPr>
        <w:t xml:space="preserve"> et trente sous-combinaisons, consistant en ce maïs ou produits à partir de celui-ci, en application du règlement (CE) no 1829/2003 du Parlement européen et du Conseil (JOUE 02/08/2024)</w:t>
      </w:r>
    </w:p>
    <w:p w14:paraId="2AFC854F" w14:textId="77777777" w:rsidR="004745D0" w:rsidRPr="0050124F" w:rsidRDefault="004745D0" w:rsidP="0050124F">
      <w:pPr>
        <w:pStyle w:val="Textebrut"/>
        <w:ind w:left="142"/>
        <w:jc w:val="both"/>
        <w:rPr>
          <w:rFonts w:ascii="Tenorite" w:hAnsi="Tenorite"/>
          <w:sz w:val="20"/>
          <w:szCs w:val="20"/>
        </w:rPr>
      </w:pPr>
    </w:p>
    <w:p w14:paraId="3492F4A7" w14:textId="77777777" w:rsidR="004745D0" w:rsidRDefault="000567B8" w:rsidP="0050124F">
      <w:pPr>
        <w:pStyle w:val="Textebrut"/>
        <w:ind w:left="142"/>
        <w:jc w:val="both"/>
        <w:rPr>
          <w:rFonts w:ascii="Tenorite" w:hAnsi="Tenorite"/>
          <w:sz w:val="20"/>
          <w:szCs w:val="20"/>
        </w:rPr>
      </w:pPr>
      <w:hyperlink r:id="rId59" w:history="1">
        <w:r w:rsidR="004745D0" w:rsidRPr="0050124F">
          <w:rPr>
            <w:rStyle w:val="Lienhypertexte"/>
            <w:rFonts w:ascii="Tenorite" w:hAnsi="Tenorite"/>
            <w:b/>
            <w:bCs/>
            <w:color w:val="auto"/>
            <w:sz w:val="20"/>
            <w:szCs w:val="20"/>
          </w:rPr>
          <w:t>Résolution</w:t>
        </w:r>
      </w:hyperlink>
      <w:r w:rsidR="004745D0" w:rsidRPr="0050124F">
        <w:rPr>
          <w:rFonts w:ascii="Tenorite" w:hAnsi="Tenorite"/>
          <w:b/>
          <w:bCs/>
          <w:sz w:val="20"/>
          <w:szCs w:val="20"/>
        </w:rPr>
        <w:t xml:space="preserve"> du Parlement européen du 14 décembre 2023</w:t>
      </w:r>
      <w:r w:rsidR="004745D0" w:rsidRPr="0050124F">
        <w:rPr>
          <w:rFonts w:ascii="Tenorite" w:hAnsi="Tenorite"/>
          <w:sz w:val="20"/>
          <w:szCs w:val="20"/>
        </w:rPr>
        <w:t xml:space="preserve"> sur le projet de décision d’exécution de la Commission renouvelant l’autorisation de mise sur le marché de produits contenant du </w:t>
      </w:r>
      <w:r w:rsidR="004745D0" w:rsidRPr="0050124F">
        <w:rPr>
          <w:rFonts w:ascii="Tenorite" w:hAnsi="Tenorite"/>
          <w:b/>
          <w:bCs/>
          <w:sz w:val="20"/>
          <w:szCs w:val="20"/>
        </w:rPr>
        <w:t>colza génétiquement modifié Ms8, Rf3 et Ms8 × Rf3,</w:t>
      </w:r>
      <w:r w:rsidR="004745D0" w:rsidRPr="0050124F">
        <w:rPr>
          <w:rFonts w:ascii="Tenorite" w:hAnsi="Tenorite"/>
          <w:sz w:val="20"/>
          <w:szCs w:val="20"/>
        </w:rPr>
        <w:t xml:space="preserve"> consistant en ce colza ou produits à partir de celui-ci, en application du règlement (CE) no 1829/2003 du Parlement européen et du Conseil (JOUE 02/08/2024)</w:t>
      </w:r>
    </w:p>
    <w:p w14:paraId="6928F640" w14:textId="77777777" w:rsidR="0050124F" w:rsidRPr="0050124F" w:rsidRDefault="0050124F" w:rsidP="0050124F">
      <w:pPr>
        <w:pStyle w:val="Textebrut"/>
        <w:ind w:left="142"/>
        <w:jc w:val="both"/>
        <w:rPr>
          <w:rFonts w:ascii="Tenorite" w:hAnsi="Tenorite"/>
          <w:sz w:val="20"/>
          <w:szCs w:val="20"/>
        </w:rPr>
      </w:pPr>
    </w:p>
    <w:p w14:paraId="685BD29A"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SIGNES DE QUALITE</w:t>
      </w:r>
    </w:p>
    <w:p w14:paraId="06697625" w14:textId="77777777" w:rsidR="001B42BB" w:rsidRDefault="002B7CB6" w:rsidP="0050124F">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Bio</w:t>
      </w:r>
    </w:p>
    <w:p w14:paraId="3A4432E8" w14:textId="77777777" w:rsidR="00281B4E" w:rsidRPr="0050124F" w:rsidRDefault="000567B8" w:rsidP="0050124F">
      <w:pPr>
        <w:pStyle w:val="Textebrut"/>
        <w:ind w:left="142"/>
        <w:jc w:val="both"/>
        <w:rPr>
          <w:rFonts w:ascii="Tenorite" w:hAnsi="Tenorite"/>
          <w:sz w:val="20"/>
          <w:szCs w:val="20"/>
        </w:rPr>
      </w:pPr>
      <w:hyperlink r:id="rId60" w:history="1">
        <w:r w:rsidR="00281B4E" w:rsidRPr="0050124F">
          <w:rPr>
            <w:rStyle w:val="Lienhypertexte"/>
            <w:rFonts w:ascii="Tenorite" w:hAnsi="Tenorite"/>
            <w:b/>
            <w:bCs/>
            <w:color w:val="auto"/>
            <w:sz w:val="20"/>
            <w:szCs w:val="20"/>
          </w:rPr>
          <w:t>Règlement</w:t>
        </w:r>
      </w:hyperlink>
      <w:r w:rsidR="00281B4E" w:rsidRPr="0050124F">
        <w:rPr>
          <w:rFonts w:ascii="Tenorite" w:hAnsi="Tenorite"/>
          <w:b/>
          <w:bCs/>
          <w:sz w:val="20"/>
          <w:szCs w:val="20"/>
        </w:rPr>
        <w:t xml:space="preserve"> d’exécution (UE) 2024/2140</w:t>
      </w:r>
      <w:r w:rsidR="00281B4E" w:rsidRPr="0050124F">
        <w:rPr>
          <w:rFonts w:ascii="Tenorite" w:hAnsi="Tenorite"/>
          <w:sz w:val="20"/>
          <w:szCs w:val="20"/>
        </w:rPr>
        <w:t xml:space="preserve"> de la Commission du 6 août 2024 modifiant et rectifiant le règlement d’exécution (UE) 2021/1378 en ce qui concerne la reconnaissance, conformément à l’article 46 du règlement (UE) 2018/848 du Parlement européen et du Conseil, de certains organismes de contrôle comme ayant compétence pour effectuer les contrôles et délivrer des certificats biologiques dans les pays tiers aux fins des importations de produits biologiques dans l’Union (JOUE 07/08/2024)</w:t>
      </w:r>
    </w:p>
    <w:p w14:paraId="174F5D3F" w14:textId="77777777" w:rsidR="00BE6243" w:rsidRPr="005F3EA3" w:rsidRDefault="00BE6243" w:rsidP="0050124F">
      <w:pPr>
        <w:spacing w:after="0" w:line="240" w:lineRule="auto"/>
        <w:ind w:left="142"/>
        <w:rPr>
          <w:rFonts w:ascii="Tenorite" w:hAnsi="Tenorite"/>
          <w:color w:val="C45911" w:themeColor="accent2" w:themeShade="BF"/>
          <w:sz w:val="20"/>
        </w:rPr>
      </w:pPr>
    </w:p>
    <w:p w14:paraId="7B92949B" w14:textId="64B6579E" w:rsidR="001B42BB" w:rsidRDefault="005F3EA3" w:rsidP="0050124F">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 xml:space="preserve">Autres </w:t>
      </w:r>
    </w:p>
    <w:p w14:paraId="40AEA478" w14:textId="77777777" w:rsidR="00BE6243" w:rsidRDefault="000567B8" w:rsidP="0050124F">
      <w:pPr>
        <w:spacing w:after="0" w:line="240" w:lineRule="auto"/>
        <w:ind w:left="142"/>
        <w:jc w:val="both"/>
        <w:rPr>
          <w:rFonts w:ascii="Tenorite" w:hAnsi="Tenorite"/>
          <w:sz w:val="20"/>
          <w:szCs w:val="20"/>
        </w:rPr>
      </w:pPr>
      <w:hyperlink r:id="rId61" w:history="1">
        <w:r w:rsidR="00BE6243" w:rsidRPr="0050124F">
          <w:rPr>
            <w:rStyle w:val="Lienhypertexte"/>
            <w:rFonts w:ascii="Tenorite" w:hAnsi="Tenorite"/>
            <w:b/>
            <w:bCs/>
            <w:color w:val="auto"/>
            <w:sz w:val="20"/>
            <w:szCs w:val="20"/>
          </w:rPr>
          <w:t>Décision</w:t>
        </w:r>
      </w:hyperlink>
      <w:r w:rsidR="00BE6243" w:rsidRPr="0050124F">
        <w:rPr>
          <w:rFonts w:ascii="Tenorite" w:hAnsi="Tenorite"/>
          <w:b/>
          <w:bCs/>
          <w:sz w:val="20"/>
          <w:szCs w:val="20"/>
        </w:rPr>
        <w:t xml:space="preserve"> NO 2 Du Comité Mixte du 5 juin 2024 </w:t>
      </w:r>
      <w:r w:rsidR="00BE6243" w:rsidRPr="0050124F">
        <w:rPr>
          <w:rFonts w:ascii="Tenorite" w:hAnsi="Tenorite"/>
          <w:sz w:val="20"/>
          <w:szCs w:val="20"/>
        </w:rPr>
        <w:t>concernant la modification de l’annexe II de l’accord entre l’Union européenne et l’Islande relatif à la protection des indications géographiques des produits agricoles et des denrées alimentaires (JOUE 30/07/2024)</w:t>
      </w:r>
    </w:p>
    <w:p w14:paraId="4D23CACD" w14:textId="77777777" w:rsidR="0050124F" w:rsidRPr="0050124F" w:rsidRDefault="0050124F" w:rsidP="0050124F">
      <w:pPr>
        <w:spacing w:after="0" w:line="240" w:lineRule="auto"/>
        <w:ind w:left="142"/>
        <w:jc w:val="both"/>
        <w:rPr>
          <w:rFonts w:ascii="Tenorite" w:hAnsi="Tenorite"/>
          <w:sz w:val="20"/>
          <w:szCs w:val="20"/>
        </w:rPr>
      </w:pPr>
    </w:p>
    <w:p w14:paraId="63DA16EE" w14:textId="7127FD3A" w:rsidR="00BE6243" w:rsidRDefault="000567B8" w:rsidP="0050124F">
      <w:pPr>
        <w:pStyle w:val="Textebrut"/>
        <w:ind w:left="142"/>
        <w:jc w:val="both"/>
        <w:rPr>
          <w:rFonts w:ascii="Tenorite" w:hAnsi="Tenorite"/>
          <w:color w:val="C45911" w:themeColor="accent2" w:themeShade="BF"/>
          <w:sz w:val="20"/>
        </w:rPr>
      </w:pPr>
      <w:hyperlink r:id="rId62" w:history="1">
        <w:r w:rsidR="00012F06" w:rsidRPr="0050124F">
          <w:rPr>
            <w:rStyle w:val="Lienhypertexte"/>
            <w:rFonts w:ascii="Tenorite" w:hAnsi="Tenorite"/>
            <w:b/>
            <w:bCs/>
            <w:color w:val="auto"/>
            <w:sz w:val="20"/>
            <w:szCs w:val="20"/>
          </w:rPr>
          <w:t>Décret</w:t>
        </w:r>
      </w:hyperlink>
      <w:r w:rsidR="00012F06" w:rsidRPr="0050124F">
        <w:rPr>
          <w:rFonts w:ascii="Tenorite" w:hAnsi="Tenorite"/>
          <w:b/>
          <w:bCs/>
          <w:sz w:val="20"/>
          <w:szCs w:val="20"/>
        </w:rPr>
        <w:t xml:space="preserve"> n° 2024-771 du 8 juillet 2024 </w:t>
      </w:r>
      <w:r w:rsidR="00012F06" w:rsidRPr="0050124F">
        <w:rPr>
          <w:rFonts w:ascii="Tenorite" w:hAnsi="Tenorite"/>
          <w:sz w:val="20"/>
          <w:szCs w:val="20"/>
        </w:rPr>
        <w:t xml:space="preserve">portant modification du décret n° 2019-900 du 28 août 2019 relatif au </w:t>
      </w:r>
      <w:r w:rsidR="00012F06" w:rsidRPr="0050124F">
        <w:rPr>
          <w:rFonts w:ascii="Tenorite" w:hAnsi="Tenorite"/>
          <w:b/>
          <w:bCs/>
          <w:sz w:val="20"/>
          <w:szCs w:val="20"/>
        </w:rPr>
        <w:t>concours général agricole</w:t>
      </w:r>
      <w:r w:rsidR="00012F06" w:rsidRPr="0050124F">
        <w:rPr>
          <w:rFonts w:ascii="Tenorite" w:hAnsi="Tenorite"/>
          <w:sz w:val="20"/>
          <w:szCs w:val="20"/>
        </w:rPr>
        <w:t xml:space="preserve"> (JORF 09/07/2024)</w:t>
      </w:r>
    </w:p>
    <w:p w14:paraId="004E32DE" w14:textId="77777777" w:rsidR="005F3EA3" w:rsidRPr="005F3EA3" w:rsidRDefault="005F3EA3" w:rsidP="002B7CB6">
      <w:pPr>
        <w:spacing w:after="0" w:line="240" w:lineRule="auto"/>
        <w:ind w:left="284" w:hanging="142"/>
        <w:rPr>
          <w:rFonts w:ascii="Tenorite" w:hAnsi="Tenorite"/>
          <w:b/>
        </w:rPr>
      </w:pPr>
    </w:p>
    <w:p w14:paraId="415BEA78"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TRAITEMENTS DE CONSERVATION</w:t>
      </w:r>
    </w:p>
    <w:p w14:paraId="0AEE4A7F" w14:textId="2BE92D0A" w:rsidR="00D025D4" w:rsidRPr="005F3EA3" w:rsidRDefault="00DF18C6"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72ACAB2C" w14:textId="77777777" w:rsidR="00D025D4" w:rsidRPr="005F3EA3" w:rsidRDefault="00D025D4" w:rsidP="00D025D4">
      <w:pPr>
        <w:tabs>
          <w:tab w:val="left" w:pos="4785"/>
        </w:tabs>
        <w:rPr>
          <w:rFonts w:ascii="Tenorite" w:hAnsi="Tenorite"/>
        </w:rPr>
      </w:pPr>
      <w:r w:rsidRPr="005F3EA3">
        <w:rPr>
          <w:rFonts w:ascii="Tenorite" w:hAnsi="Tenorite"/>
        </w:rPr>
        <w:tab/>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176173CF" w:rsidR="00D025D4" w:rsidRPr="002D342B" w:rsidRDefault="00DF18C6" w:rsidP="00D025D4">
      <w:pPr>
        <w:spacing w:after="0" w:line="276" w:lineRule="auto"/>
        <w:ind w:left="426" w:hanging="283"/>
        <w:rPr>
          <w:rFonts w:ascii="Tenorite" w:hAnsi="Tenorite" w:cs="Tahoma"/>
          <w:b/>
          <w:color w:val="EF671A"/>
          <w:sz w:val="24"/>
          <w:szCs w:val="24"/>
          <w:u w:val="single"/>
        </w:rPr>
      </w:pPr>
      <w:r>
        <w:rPr>
          <w:rFonts w:ascii="Tenorite" w:hAnsi="Tenorite" w:cs="Tahoma"/>
          <w:b/>
          <w:color w:val="EF671A"/>
          <w:sz w:val="32"/>
          <w:szCs w:val="32"/>
          <w:u w:val="single"/>
        </w:rPr>
        <w:br w:type="page"/>
      </w:r>
      <w:r w:rsidR="00D025D4" w:rsidRPr="005F3EA3">
        <w:rPr>
          <w:rFonts w:ascii="Tenorite" w:hAnsi="Tenorite" w:cs="Tahoma"/>
          <w:b/>
          <w:color w:val="EF671A"/>
          <w:sz w:val="32"/>
          <w:szCs w:val="32"/>
          <w:u w:val="single"/>
        </w:rPr>
        <w:lastRenderedPageBreak/>
        <w:t>Partie 2 : Règlementation verticale</w:t>
      </w:r>
      <w:r w:rsidR="00D025D4" w:rsidRPr="005F3EA3">
        <w:rPr>
          <w:rFonts w:ascii="Tenorite" w:hAnsi="Tenorite" w:cs="Tahoma"/>
          <w:b/>
          <w:color w:val="EF671A"/>
          <w:sz w:val="32"/>
          <w:szCs w:val="32"/>
        </w:rPr>
        <w:t xml:space="preserve"> : </w:t>
      </w:r>
      <w:r w:rsidR="00D025D4" w:rsidRPr="002D342B">
        <w:rPr>
          <w:rFonts w:ascii="Tenorite" w:hAnsi="Tenorite" w:cs="Tahoma"/>
          <w:b/>
          <w:color w:val="EF671A"/>
          <w:sz w:val="24"/>
          <w:szCs w:val="24"/>
        </w:rPr>
        <w:t>Secteurs d’activité (Matières traitées et produits finis)</w:t>
      </w:r>
    </w:p>
    <w:p w14:paraId="1531627F" w14:textId="77777777" w:rsidR="002537A5" w:rsidRPr="005F3EA3" w:rsidRDefault="002537A5" w:rsidP="002537A5">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BOISSON SANS ALCOOL</w:t>
      </w:r>
    </w:p>
    <w:p w14:paraId="229C5B29" w14:textId="77777777" w:rsidR="002537A5" w:rsidRPr="005F3EA3" w:rsidRDefault="002537A5" w:rsidP="002537A5">
      <w:pPr>
        <w:spacing w:after="0" w:line="240" w:lineRule="auto"/>
        <w:ind w:left="142"/>
        <w:rPr>
          <w:rFonts w:ascii="Tenorite" w:hAnsi="Tenorite"/>
          <w:color w:val="C45911" w:themeColor="accent2" w:themeShade="BF"/>
          <w:sz w:val="20"/>
          <w:szCs w:val="18"/>
        </w:rPr>
      </w:pPr>
      <w:r w:rsidRPr="005F3EA3">
        <w:rPr>
          <w:rFonts w:ascii="Tenorite" w:hAnsi="Tenorite"/>
          <w:color w:val="C45911" w:themeColor="accent2" w:themeShade="BF"/>
          <w:sz w:val="20"/>
          <w:szCs w:val="18"/>
        </w:rPr>
        <w:t>Eau</w:t>
      </w:r>
    </w:p>
    <w:p w14:paraId="6361F023" w14:textId="77777777" w:rsidR="002537A5" w:rsidRPr="00DF18C6" w:rsidRDefault="000567B8" w:rsidP="002537A5">
      <w:pPr>
        <w:spacing w:after="0" w:line="240" w:lineRule="auto"/>
        <w:ind w:left="142"/>
        <w:jc w:val="both"/>
        <w:rPr>
          <w:rFonts w:ascii="Tenorite" w:eastAsia="Calibri" w:hAnsi="Tenorite" w:cs="Times New Roman"/>
          <w:sz w:val="20"/>
          <w:szCs w:val="20"/>
        </w:rPr>
      </w:pPr>
      <w:hyperlink r:id="rId63" w:history="1">
        <w:r w:rsidR="002537A5" w:rsidRPr="00BE6243">
          <w:rPr>
            <w:rFonts w:ascii="Tenorite" w:eastAsia="Calibri" w:hAnsi="Tenorite" w:cs="Times New Roman"/>
            <w:b/>
            <w:bCs/>
            <w:sz w:val="20"/>
            <w:szCs w:val="20"/>
          </w:rPr>
          <w:t>Décret</w:t>
        </w:r>
      </w:hyperlink>
      <w:r w:rsidR="002537A5" w:rsidRPr="00BE6243">
        <w:rPr>
          <w:rFonts w:ascii="Tenorite" w:eastAsia="Calibri" w:hAnsi="Tenorite" w:cs="Times New Roman"/>
          <w:b/>
          <w:bCs/>
          <w:sz w:val="20"/>
          <w:szCs w:val="20"/>
        </w:rPr>
        <w:t xml:space="preserve"> n° 2024-769</w:t>
      </w:r>
      <w:r w:rsidR="002537A5" w:rsidRPr="00BE6243">
        <w:rPr>
          <w:rFonts w:ascii="Tenorite" w:eastAsia="Calibri" w:hAnsi="Tenorite" w:cs="Times New Roman"/>
          <w:sz w:val="20"/>
          <w:szCs w:val="20"/>
        </w:rPr>
        <w:t xml:space="preserve"> du 8 juillet 2024 autorisant certaines </w:t>
      </w:r>
      <w:r w:rsidR="002537A5" w:rsidRPr="00BE6243">
        <w:rPr>
          <w:rFonts w:ascii="Tenorite" w:eastAsia="Calibri" w:hAnsi="Tenorite" w:cs="Times New Roman"/>
          <w:b/>
          <w:bCs/>
          <w:sz w:val="20"/>
          <w:szCs w:val="20"/>
        </w:rPr>
        <w:t>eaux recyclées</w:t>
      </w:r>
      <w:r w:rsidR="002537A5" w:rsidRPr="00BE6243">
        <w:rPr>
          <w:rFonts w:ascii="Tenorite" w:eastAsia="Calibri" w:hAnsi="Tenorite" w:cs="Times New Roman"/>
          <w:sz w:val="20"/>
          <w:szCs w:val="20"/>
        </w:rPr>
        <w:t xml:space="preserve"> comme ingrédient entrant dans la composition des denrées alimentaires finales et modifiant les conditions d'utilisation de ces eaux dans des établissements du secteur alimentaire (JORF 09/07/2024)</w:t>
      </w:r>
    </w:p>
    <w:p w14:paraId="3F464A0E" w14:textId="77777777" w:rsidR="002537A5" w:rsidRPr="00DF18C6" w:rsidRDefault="002537A5" w:rsidP="002537A5">
      <w:pPr>
        <w:spacing w:after="0" w:line="240" w:lineRule="auto"/>
        <w:ind w:left="142"/>
        <w:jc w:val="both"/>
        <w:rPr>
          <w:rFonts w:ascii="Tenorite" w:eastAsia="Calibri" w:hAnsi="Tenorite" w:cs="Times New Roman"/>
          <w:sz w:val="20"/>
          <w:szCs w:val="20"/>
        </w:rPr>
      </w:pPr>
    </w:p>
    <w:p w14:paraId="0693BEAD" w14:textId="77777777" w:rsidR="002537A5" w:rsidRPr="002959F3" w:rsidRDefault="000567B8" w:rsidP="002537A5">
      <w:pPr>
        <w:spacing w:after="0" w:line="240" w:lineRule="auto"/>
        <w:ind w:left="142"/>
        <w:jc w:val="both"/>
        <w:rPr>
          <w:rFonts w:ascii="Tenorite" w:eastAsia="Calibri" w:hAnsi="Tenorite" w:cs="Times New Roman"/>
          <w:sz w:val="20"/>
          <w:szCs w:val="20"/>
        </w:rPr>
      </w:pPr>
      <w:hyperlink r:id="rId64" w:history="1">
        <w:r w:rsidR="002537A5" w:rsidRPr="002959F3">
          <w:rPr>
            <w:rStyle w:val="Lienhypertexte"/>
            <w:rFonts w:ascii="Tenorite" w:eastAsia="Calibri" w:hAnsi="Tenorite" w:cs="Times New Roman"/>
            <w:b/>
            <w:bCs/>
            <w:color w:val="auto"/>
            <w:sz w:val="20"/>
            <w:szCs w:val="20"/>
          </w:rPr>
          <w:t>Arrêté</w:t>
        </w:r>
      </w:hyperlink>
      <w:r w:rsidR="002537A5" w:rsidRPr="002959F3">
        <w:rPr>
          <w:rFonts w:ascii="Tenorite" w:eastAsia="Calibri" w:hAnsi="Tenorite" w:cs="Times New Roman"/>
          <w:b/>
          <w:bCs/>
          <w:sz w:val="20"/>
          <w:szCs w:val="20"/>
        </w:rPr>
        <w:t xml:space="preserve"> du 8 juillet 2024</w:t>
      </w:r>
      <w:r w:rsidR="002537A5" w:rsidRPr="002959F3">
        <w:rPr>
          <w:rFonts w:ascii="Tenorite" w:eastAsia="Calibri" w:hAnsi="Tenorite" w:cs="Times New Roman"/>
          <w:sz w:val="20"/>
          <w:szCs w:val="20"/>
        </w:rPr>
        <w:t xml:space="preserve"> relatif aux </w:t>
      </w:r>
      <w:r w:rsidR="002537A5" w:rsidRPr="002959F3">
        <w:rPr>
          <w:rFonts w:ascii="Tenorite" w:eastAsia="Calibri" w:hAnsi="Tenorite" w:cs="Times New Roman"/>
          <w:b/>
          <w:bCs/>
          <w:sz w:val="20"/>
          <w:szCs w:val="20"/>
        </w:rPr>
        <w:t>eaux réutilisées</w:t>
      </w:r>
      <w:r w:rsidR="002537A5" w:rsidRPr="002959F3">
        <w:rPr>
          <w:rFonts w:ascii="Tenorite" w:eastAsia="Calibri" w:hAnsi="Tenorite" w:cs="Times New Roman"/>
          <w:sz w:val="20"/>
          <w:szCs w:val="20"/>
        </w:rPr>
        <w:t xml:space="preserve"> en vue de la préparation, de la transformation et de la conservation dans les entreprises du secteur alimentaire de toutes denrées et marchandises destinées à l'alimentation humaine (JORF 09/07/2024)</w:t>
      </w:r>
    </w:p>
    <w:p w14:paraId="6D06A02D" w14:textId="77777777" w:rsidR="002537A5" w:rsidRDefault="002537A5" w:rsidP="002537A5">
      <w:pPr>
        <w:shd w:val="clear" w:color="auto" w:fill="FFFFFF"/>
        <w:spacing w:after="0" w:line="240" w:lineRule="auto"/>
        <w:ind w:left="142"/>
        <w:jc w:val="both"/>
        <w:rPr>
          <w:rFonts w:ascii="Tenorite" w:hAnsi="Tenorite"/>
          <w:sz w:val="20"/>
          <w:szCs w:val="20"/>
        </w:rPr>
      </w:pPr>
    </w:p>
    <w:p w14:paraId="323BDA6E" w14:textId="77777777" w:rsidR="002537A5" w:rsidRPr="00DF18C6" w:rsidRDefault="000567B8" w:rsidP="002537A5">
      <w:pPr>
        <w:shd w:val="clear" w:color="auto" w:fill="FFFFFF"/>
        <w:spacing w:after="0" w:line="240" w:lineRule="auto"/>
        <w:ind w:left="142"/>
        <w:jc w:val="both"/>
        <w:rPr>
          <w:rFonts w:ascii="Tenorite" w:hAnsi="Tenorite"/>
          <w:color w:val="C00000"/>
          <w:sz w:val="20"/>
          <w:szCs w:val="20"/>
        </w:rPr>
      </w:pPr>
      <w:hyperlink r:id="rId65" w:history="1">
        <w:r w:rsidR="002537A5" w:rsidRPr="00DF18C6">
          <w:rPr>
            <w:rStyle w:val="Lienhypertexte"/>
            <w:rFonts w:ascii="Tenorite" w:hAnsi="Tenorite"/>
            <w:b/>
            <w:bCs/>
            <w:color w:val="C00000"/>
            <w:sz w:val="20"/>
            <w:szCs w:val="20"/>
          </w:rPr>
          <w:t>AVIS</w:t>
        </w:r>
      </w:hyperlink>
      <w:r w:rsidR="002537A5" w:rsidRPr="00DF18C6">
        <w:rPr>
          <w:rFonts w:ascii="Tenorite" w:hAnsi="Tenorite"/>
          <w:b/>
          <w:bCs/>
          <w:color w:val="C00000"/>
          <w:sz w:val="20"/>
          <w:szCs w:val="20"/>
        </w:rPr>
        <w:t xml:space="preserve"> de l'Anses </w:t>
      </w:r>
      <w:r w:rsidR="002537A5" w:rsidRPr="00DF18C6">
        <w:rPr>
          <w:rFonts w:ascii="Tenorite" w:hAnsi="Tenorite"/>
          <w:color w:val="C00000"/>
          <w:sz w:val="20"/>
          <w:szCs w:val="20"/>
        </w:rPr>
        <w:t xml:space="preserve">relatif « à la détermination de valeurs sanitaires maximales (VMAX) pour la </w:t>
      </w:r>
      <w:proofErr w:type="spellStart"/>
      <w:r w:rsidR="002537A5" w:rsidRPr="00DF18C6">
        <w:rPr>
          <w:rFonts w:ascii="Tenorite" w:hAnsi="Tenorite"/>
          <w:color w:val="C00000"/>
          <w:sz w:val="20"/>
          <w:szCs w:val="20"/>
        </w:rPr>
        <w:t>desphényl</w:t>
      </w:r>
      <w:proofErr w:type="spellEnd"/>
      <w:r w:rsidR="002537A5" w:rsidRPr="00DF18C6">
        <w:rPr>
          <w:rFonts w:ascii="Tenorite" w:hAnsi="Tenorite"/>
          <w:color w:val="C00000"/>
          <w:sz w:val="20"/>
          <w:szCs w:val="20"/>
        </w:rPr>
        <w:t xml:space="preserve">-chloridazone et la </w:t>
      </w:r>
      <w:proofErr w:type="spellStart"/>
      <w:r w:rsidR="002537A5" w:rsidRPr="00DF18C6">
        <w:rPr>
          <w:rFonts w:ascii="Tenorite" w:hAnsi="Tenorite"/>
          <w:color w:val="C00000"/>
          <w:sz w:val="20"/>
          <w:szCs w:val="20"/>
        </w:rPr>
        <w:t>méthyldesphényl</w:t>
      </w:r>
      <w:proofErr w:type="spellEnd"/>
      <w:r w:rsidR="002537A5" w:rsidRPr="00DF18C6">
        <w:rPr>
          <w:rFonts w:ascii="Tenorite" w:hAnsi="Tenorite"/>
          <w:color w:val="C00000"/>
          <w:sz w:val="20"/>
          <w:szCs w:val="20"/>
        </w:rPr>
        <w:t>-chloridazone, métabolites de la chloridazone, dans les eaux destinées à la consommation humaine » - avis signé le 25/07/2024</w:t>
      </w:r>
    </w:p>
    <w:p w14:paraId="3D378002" w14:textId="77777777" w:rsidR="002537A5" w:rsidRDefault="002537A5" w:rsidP="002537A5">
      <w:pPr>
        <w:shd w:val="clear" w:color="auto" w:fill="FFFFFF"/>
        <w:spacing w:after="0" w:line="240" w:lineRule="auto"/>
        <w:ind w:left="142"/>
        <w:jc w:val="both"/>
        <w:rPr>
          <w:rFonts w:ascii="Tenorite" w:hAnsi="Tenorite"/>
          <w:sz w:val="20"/>
          <w:szCs w:val="20"/>
        </w:rPr>
      </w:pPr>
    </w:p>
    <w:p w14:paraId="1536A299" w14:textId="51E5A7BB" w:rsidR="002537A5" w:rsidRPr="00DF18C6" w:rsidRDefault="000567B8" w:rsidP="002537A5">
      <w:pPr>
        <w:shd w:val="clear" w:color="auto" w:fill="FFFFFF"/>
        <w:spacing w:after="0" w:line="240" w:lineRule="auto"/>
        <w:ind w:left="142"/>
        <w:jc w:val="both"/>
        <w:rPr>
          <w:rFonts w:ascii="Tenorite" w:hAnsi="Tenorite"/>
          <w:sz w:val="20"/>
          <w:szCs w:val="20"/>
        </w:rPr>
      </w:pPr>
      <w:hyperlink r:id="rId66" w:history="1">
        <w:r w:rsidR="002537A5" w:rsidRPr="00DF18C6">
          <w:rPr>
            <w:rStyle w:val="Lienhypertexte"/>
            <w:rFonts w:ascii="Tenorite" w:hAnsi="Tenorite"/>
            <w:b/>
            <w:bCs/>
            <w:color w:val="auto"/>
            <w:sz w:val="20"/>
            <w:szCs w:val="20"/>
          </w:rPr>
          <w:t>Communication de la Commission</w:t>
        </w:r>
      </w:hyperlink>
      <w:r w:rsidR="002537A5" w:rsidRPr="00DF18C6">
        <w:rPr>
          <w:rFonts w:ascii="Tenorite" w:hAnsi="Tenorite"/>
          <w:b/>
          <w:bCs/>
          <w:sz w:val="20"/>
          <w:szCs w:val="20"/>
        </w:rPr>
        <w:t xml:space="preserve"> </w:t>
      </w:r>
      <w:r w:rsidR="002537A5" w:rsidRPr="00DF18C6">
        <w:rPr>
          <w:rFonts w:ascii="Tenorite" w:hAnsi="Tenorite"/>
          <w:sz w:val="20"/>
          <w:szCs w:val="20"/>
        </w:rPr>
        <w:t xml:space="preserve">— </w:t>
      </w:r>
      <w:hyperlink r:id="rId67" w:history="1">
        <w:r w:rsidR="002537A5" w:rsidRPr="00654B53">
          <w:rPr>
            <w:rStyle w:val="Lienhypertexte"/>
            <w:rFonts w:ascii="Tenorite" w:hAnsi="Tenorite"/>
            <w:sz w:val="20"/>
            <w:szCs w:val="20"/>
          </w:rPr>
          <w:t>Lignes directrices techniques</w:t>
        </w:r>
      </w:hyperlink>
      <w:r w:rsidR="002537A5" w:rsidRPr="00DF18C6">
        <w:rPr>
          <w:rFonts w:ascii="Tenorite" w:hAnsi="Tenorite"/>
          <w:sz w:val="20"/>
          <w:szCs w:val="20"/>
        </w:rPr>
        <w:t xml:space="preserve"> relatives aux méthodes d’analyse pour la surveillance des substances alkylées per- et </w:t>
      </w:r>
      <w:proofErr w:type="spellStart"/>
      <w:r w:rsidR="002537A5" w:rsidRPr="00DF18C6">
        <w:rPr>
          <w:rFonts w:ascii="Tenorite" w:hAnsi="Tenorite"/>
          <w:sz w:val="20"/>
          <w:szCs w:val="20"/>
        </w:rPr>
        <w:t>polyfluorées</w:t>
      </w:r>
      <w:proofErr w:type="spellEnd"/>
      <w:r w:rsidR="002537A5" w:rsidRPr="00DF18C6">
        <w:rPr>
          <w:rFonts w:ascii="Tenorite" w:hAnsi="Tenorite"/>
          <w:sz w:val="20"/>
          <w:szCs w:val="20"/>
        </w:rPr>
        <w:t xml:space="preserve"> (</w:t>
      </w:r>
      <w:r w:rsidR="002537A5" w:rsidRPr="00DF18C6">
        <w:rPr>
          <w:rFonts w:ascii="Tenorite" w:hAnsi="Tenorite"/>
          <w:b/>
          <w:bCs/>
          <w:sz w:val="20"/>
          <w:szCs w:val="20"/>
        </w:rPr>
        <w:t>PFAS</w:t>
      </w:r>
      <w:r w:rsidR="002537A5" w:rsidRPr="00DF18C6">
        <w:rPr>
          <w:rFonts w:ascii="Tenorite" w:hAnsi="Tenorite"/>
          <w:sz w:val="20"/>
          <w:szCs w:val="20"/>
        </w:rPr>
        <w:t>) dans les eaux destinées à la consommation humaine (JOUE 07/08/2024)</w:t>
      </w:r>
    </w:p>
    <w:p w14:paraId="346331AE" w14:textId="77777777" w:rsidR="00580952" w:rsidRPr="005F3EA3" w:rsidRDefault="00580952" w:rsidP="00D025D4">
      <w:pPr>
        <w:spacing w:after="0"/>
        <w:ind w:left="426" w:hanging="283"/>
        <w:rPr>
          <w:rFonts w:ascii="Tenorite" w:hAnsi="Tenorite"/>
          <w:b/>
        </w:rPr>
      </w:pPr>
    </w:p>
    <w:p w14:paraId="39BCDC7C"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FRUITS ET LEGUMES - VEGETAUX</w:t>
      </w:r>
    </w:p>
    <w:p w14:paraId="449302FA" w14:textId="77777777" w:rsidR="0012180A" w:rsidRDefault="0012180A" w:rsidP="00580952">
      <w:pPr>
        <w:spacing w:after="0" w:line="240" w:lineRule="auto"/>
        <w:ind w:left="426" w:hanging="283"/>
        <w:rPr>
          <w:rFonts w:ascii="Tenorite" w:hAnsi="Tenorite"/>
          <w:color w:val="C45911" w:themeColor="accent2" w:themeShade="BF"/>
          <w:sz w:val="20"/>
        </w:rPr>
      </w:pPr>
      <w:r w:rsidRPr="005F3EA3">
        <w:rPr>
          <w:rFonts w:ascii="Tenorite" w:hAnsi="Tenorite"/>
          <w:color w:val="C45911" w:themeColor="accent2" w:themeShade="BF"/>
          <w:sz w:val="20"/>
        </w:rPr>
        <w:t>Maladies des végétaux</w:t>
      </w:r>
    </w:p>
    <w:bookmarkStart w:id="3" w:name="_Hlk176534468"/>
    <w:p w14:paraId="1F27D3DA" w14:textId="77777777" w:rsidR="00CA7658" w:rsidRDefault="00CA7658" w:rsidP="00580952">
      <w:pPr>
        <w:shd w:val="clear" w:color="auto" w:fill="FFFFFF"/>
        <w:spacing w:after="0" w:line="240" w:lineRule="auto"/>
        <w:ind w:left="142"/>
        <w:jc w:val="both"/>
        <w:rPr>
          <w:rFonts w:ascii="Tenorite" w:hAnsi="Tenorite"/>
          <w:sz w:val="20"/>
          <w:szCs w:val="20"/>
        </w:rPr>
      </w:pPr>
      <w:r w:rsidRPr="00580952">
        <w:fldChar w:fldCharType="begin"/>
      </w:r>
      <w:r w:rsidRPr="00580952">
        <w:rPr>
          <w:rFonts w:ascii="Tenorite" w:hAnsi="Tenorite"/>
          <w:b/>
          <w:bCs/>
          <w:sz w:val="20"/>
          <w:szCs w:val="20"/>
        </w:rPr>
        <w:instrText>HYPERLINK "https://eur-lex.europa.eu/legal-content/FR/TXT/PDF/?uri=OJ:L_202401957"</w:instrText>
      </w:r>
      <w:r w:rsidRPr="00580952">
        <w:fldChar w:fldCharType="separate"/>
      </w:r>
      <w:r w:rsidRPr="00580952">
        <w:rPr>
          <w:rStyle w:val="Lienhypertexte"/>
          <w:rFonts w:ascii="Tenorite" w:hAnsi="Tenorite"/>
          <w:b/>
          <w:bCs/>
          <w:color w:val="auto"/>
          <w:sz w:val="20"/>
          <w:szCs w:val="20"/>
        </w:rPr>
        <w:t>Règlement</w:t>
      </w:r>
      <w:r w:rsidRPr="00580952">
        <w:rPr>
          <w:rStyle w:val="Lienhypertexte"/>
          <w:rFonts w:ascii="Tenorite" w:hAnsi="Tenorite"/>
          <w:b/>
          <w:bCs/>
          <w:color w:val="auto"/>
          <w:sz w:val="20"/>
          <w:szCs w:val="20"/>
        </w:rPr>
        <w:fldChar w:fldCharType="end"/>
      </w:r>
      <w:r w:rsidRPr="00580952">
        <w:rPr>
          <w:rFonts w:ascii="Tenorite" w:hAnsi="Tenorite"/>
          <w:b/>
          <w:bCs/>
          <w:sz w:val="20"/>
          <w:szCs w:val="20"/>
        </w:rPr>
        <w:t xml:space="preserve"> d’exécution (UE) 2024/1957</w:t>
      </w:r>
      <w:r w:rsidRPr="00580952">
        <w:rPr>
          <w:rFonts w:ascii="Tenorite" w:hAnsi="Tenorite"/>
          <w:sz w:val="20"/>
          <w:szCs w:val="20"/>
        </w:rPr>
        <w:t xml:space="preserve"> de la Commission du 17 juillet 2024 modifiant le règlement d’exécution (UE) 2022/1941 en ce qui concerne l’interdiction d’introduction, de circulation, de détention, de multiplication ou de libération de certains organismes nuisibles (JOUE 18/07/2024)</w:t>
      </w:r>
    </w:p>
    <w:p w14:paraId="05ACFEB4"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55F7091E" w14:textId="77777777" w:rsidR="00CA7658" w:rsidRDefault="000567B8" w:rsidP="00580952">
      <w:pPr>
        <w:shd w:val="clear" w:color="auto" w:fill="FFFFFF"/>
        <w:spacing w:after="0" w:line="240" w:lineRule="auto"/>
        <w:ind w:left="142"/>
        <w:jc w:val="both"/>
        <w:rPr>
          <w:rFonts w:ascii="Tenorite" w:eastAsia="Times New Roman" w:hAnsi="Tenorite" w:cs="Times New Roman"/>
          <w:sz w:val="20"/>
          <w:szCs w:val="20"/>
          <w:lang w:eastAsia="fr-FR"/>
        </w:rPr>
      </w:pPr>
      <w:hyperlink r:id="rId68" w:history="1">
        <w:r w:rsidR="00CA7658" w:rsidRPr="00580952">
          <w:rPr>
            <w:rStyle w:val="Lienhypertexte"/>
            <w:rFonts w:ascii="Tenorite" w:eastAsia="Times New Roman" w:hAnsi="Tenorite" w:cs="Times New Roman"/>
            <w:b/>
            <w:bCs/>
            <w:color w:val="auto"/>
            <w:sz w:val="20"/>
            <w:szCs w:val="20"/>
            <w:lang w:eastAsia="fr-FR"/>
          </w:rPr>
          <w:t>Règlement</w:t>
        </w:r>
      </w:hyperlink>
      <w:r w:rsidR="00CA7658" w:rsidRPr="00580952">
        <w:rPr>
          <w:rFonts w:ascii="Tenorite" w:eastAsia="Times New Roman" w:hAnsi="Tenorite" w:cs="Times New Roman"/>
          <w:b/>
          <w:bCs/>
          <w:sz w:val="20"/>
          <w:szCs w:val="20"/>
          <w:lang w:eastAsia="fr-FR"/>
        </w:rPr>
        <w:t xml:space="preserve"> d’exécution (UE) 2024/2004 </w:t>
      </w:r>
      <w:r w:rsidR="00CA7658" w:rsidRPr="00580952">
        <w:rPr>
          <w:rFonts w:ascii="Tenorite" w:eastAsia="Times New Roman" w:hAnsi="Tenorite" w:cs="Times New Roman"/>
          <w:sz w:val="20"/>
          <w:szCs w:val="20"/>
          <w:lang w:eastAsia="fr-FR"/>
        </w:rPr>
        <w:t>de la Commission du 23 juillet 2024 modifiant le règlement d’exécution (UE) 2019/2072 en ce qui concerne les listes d’organismes nuisibles et les règles relatives à l’introduction et à la circulation sur le territoire de l’Union de végétaux, produits végétaux et autres objets (JOUE 26/07/2024)</w:t>
      </w:r>
    </w:p>
    <w:p w14:paraId="0BE8EFC5"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0125A336" w14:textId="77777777" w:rsidR="00CA7658" w:rsidRDefault="000567B8" w:rsidP="00580952">
      <w:pPr>
        <w:shd w:val="clear" w:color="auto" w:fill="FFFFFF"/>
        <w:spacing w:after="0" w:line="240" w:lineRule="auto"/>
        <w:ind w:left="142"/>
        <w:jc w:val="both"/>
        <w:rPr>
          <w:rFonts w:ascii="Tenorite" w:eastAsia="Times New Roman" w:hAnsi="Tenorite" w:cs="Times New Roman"/>
          <w:sz w:val="20"/>
          <w:szCs w:val="20"/>
          <w:lang w:eastAsia="fr-FR"/>
        </w:rPr>
      </w:pPr>
      <w:hyperlink r:id="rId69" w:history="1">
        <w:r w:rsidR="00CA7658" w:rsidRPr="00580952">
          <w:rPr>
            <w:rStyle w:val="Lienhypertexte"/>
            <w:rFonts w:ascii="Tenorite" w:eastAsia="Times New Roman" w:hAnsi="Tenorite" w:cs="Times New Roman"/>
            <w:b/>
            <w:bCs/>
            <w:color w:val="auto"/>
            <w:sz w:val="20"/>
            <w:szCs w:val="20"/>
            <w:lang w:eastAsia="fr-FR"/>
          </w:rPr>
          <w:t>Règlement</w:t>
        </w:r>
      </w:hyperlink>
      <w:r w:rsidR="00CA7658" w:rsidRPr="00580952">
        <w:rPr>
          <w:rFonts w:ascii="Tenorite" w:eastAsia="Times New Roman" w:hAnsi="Tenorite" w:cs="Times New Roman"/>
          <w:b/>
          <w:bCs/>
          <w:sz w:val="20"/>
          <w:szCs w:val="20"/>
          <w:lang w:eastAsia="fr-FR"/>
        </w:rPr>
        <w:t xml:space="preserve"> d’exécution (UE) 2024/2060 </w:t>
      </w:r>
      <w:r w:rsidR="00CA7658" w:rsidRPr="00580952">
        <w:rPr>
          <w:rFonts w:ascii="Tenorite" w:eastAsia="Times New Roman" w:hAnsi="Tenorite" w:cs="Times New Roman"/>
          <w:sz w:val="20"/>
          <w:szCs w:val="20"/>
          <w:lang w:eastAsia="fr-FR"/>
        </w:rPr>
        <w:t xml:space="preserve">de la Commission du 30 juillet 2024 modifiant le règlement d’exécution (UE) 2022/1192 en ce qui concerne le modèle pour les enquêtes sur </w:t>
      </w:r>
      <w:proofErr w:type="spellStart"/>
      <w:r w:rsidR="00CA7658" w:rsidRPr="00580952">
        <w:rPr>
          <w:rFonts w:ascii="Tenorite" w:eastAsia="Times New Roman" w:hAnsi="Tenorite" w:cs="Times New Roman"/>
          <w:sz w:val="20"/>
          <w:szCs w:val="20"/>
          <w:lang w:eastAsia="fr-FR"/>
        </w:rPr>
        <w:t>Globodera</w:t>
      </w:r>
      <w:proofErr w:type="spellEnd"/>
      <w:r w:rsidR="00CA7658" w:rsidRPr="00580952">
        <w:rPr>
          <w:rFonts w:ascii="Tenorite" w:eastAsia="Times New Roman" w:hAnsi="Tenorite" w:cs="Times New Roman"/>
          <w:sz w:val="20"/>
          <w:szCs w:val="20"/>
          <w:lang w:eastAsia="fr-FR"/>
        </w:rPr>
        <w:t xml:space="preserve"> </w:t>
      </w:r>
      <w:proofErr w:type="spellStart"/>
      <w:r w:rsidR="00CA7658" w:rsidRPr="00580952">
        <w:rPr>
          <w:rFonts w:ascii="Tenorite" w:eastAsia="Times New Roman" w:hAnsi="Tenorite" w:cs="Times New Roman"/>
          <w:sz w:val="20"/>
          <w:szCs w:val="20"/>
          <w:lang w:eastAsia="fr-FR"/>
        </w:rPr>
        <w:t>pallida</w:t>
      </w:r>
      <w:proofErr w:type="spellEnd"/>
      <w:r w:rsidR="00CA7658" w:rsidRPr="00580952">
        <w:rPr>
          <w:rFonts w:ascii="Tenorite" w:eastAsia="Times New Roman" w:hAnsi="Tenorite" w:cs="Times New Roman"/>
          <w:sz w:val="20"/>
          <w:szCs w:val="20"/>
          <w:lang w:eastAsia="fr-FR"/>
        </w:rPr>
        <w:t xml:space="preserve"> (Stone) Behrens et </w:t>
      </w:r>
      <w:proofErr w:type="spellStart"/>
      <w:r w:rsidR="00CA7658" w:rsidRPr="00580952">
        <w:rPr>
          <w:rFonts w:ascii="Tenorite" w:eastAsia="Times New Roman" w:hAnsi="Tenorite" w:cs="Times New Roman"/>
          <w:sz w:val="20"/>
          <w:szCs w:val="20"/>
          <w:lang w:eastAsia="fr-FR"/>
        </w:rPr>
        <w:t>Globodera</w:t>
      </w:r>
      <w:proofErr w:type="spellEnd"/>
      <w:r w:rsidR="00CA7658" w:rsidRPr="00580952">
        <w:rPr>
          <w:rFonts w:ascii="Tenorite" w:eastAsia="Times New Roman" w:hAnsi="Tenorite" w:cs="Times New Roman"/>
          <w:sz w:val="20"/>
          <w:szCs w:val="20"/>
          <w:lang w:eastAsia="fr-FR"/>
        </w:rPr>
        <w:t xml:space="preserve"> </w:t>
      </w:r>
      <w:proofErr w:type="spellStart"/>
      <w:r w:rsidR="00CA7658" w:rsidRPr="00580952">
        <w:rPr>
          <w:rFonts w:ascii="Tenorite" w:eastAsia="Times New Roman" w:hAnsi="Tenorite" w:cs="Times New Roman"/>
          <w:sz w:val="20"/>
          <w:szCs w:val="20"/>
          <w:lang w:eastAsia="fr-FR"/>
        </w:rPr>
        <w:t>rostochiensis</w:t>
      </w:r>
      <w:proofErr w:type="spellEnd"/>
      <w:r w:rsidR="00CA7658" w:rsidRPr="00580952">
        <w:rPr>
          <w:rFonts w:ascii="Tenorite" w:eastAsia="Times New Roman" w:hAnsi="Tenorite" w:cs="Times New Roman"/>
          <w:sz w:val="20"/>
          <w:szCs w:val="20"/>
          <w:lang w:eastAsia="fr-FR"/>
        </w:rPr>
        <w:t xml:space="preserve"> (</w:t>
      </w:r>
      <w:proofErr w:type="spellStart"/>
      <w:r w:rsidR="00CA7658" w:rsidRPr="00580952">
        <w:rPr>
          <w:rFonts w:ascii="Tenorite" w:eastAsia="Times New Roman" w:hAnsi="Tenorite" w:cs="Times New Roman"/>
          <w:sz w:val="20"/>
          <w:szCs w:val="20"/>
          <w:lang w:eastAsia="fr-FR"/>
        </w:rPr>
        <w:t>Wollenweber</w:t>
      </w:r>
      <w:proofErr w:type="spellEnd"/>
      <w:r w:rsidR="00CA7658" w:rsidRPr="00580952">
        <w:rPr>
          <w:rFonts w:ascii="Tenorite" w:eastAsia="Times New Roman" w:hAnsi="Tenorite" w:cs="Times New Roman"/>
          <w:sz w:val="20"/>
          <w:szCs w:val="20"/>
          <w:lang w:eastAsia="fr-FR"/>
        </w:rPr>
        <w:t>) Behrens, l’utilisation de méthodes d’analyse et la désignation des sites de production infestés (JOUE 31/07/2024)</w:t>
      </w:r>
    </w:p>
    <w:p w14:paraId="629083E3"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4F4EA9E0" w14:textId="77777777" w:rsidR="004745D0" w:rsidRDefault="004745D0" w:rsidP="00580952">
      <w:pPr>
        <w:shd w:val="clear" w:color="auto" w:fill="FFFFFF"/>
        <w:spacing w:after="0" w:line="240" w:lineRule="auto"/>
        <w:ind w:left="142"/>
        <w:jc w:val="both"/>
        <w:rPr>
          <w:rFonts w:ascii="Tenorite" w:eastAsia="Times New Roman" w:hAnsi="Tenorite" w:cs="Times New Roman"/>
          <w:sz w:val="20"/>
          <w:szCs w:val="20"/>
          <w:lang w:eastAsia="fr-FR"/>
        </w:rPr>
      </w:pPr>
      <w:r w:rsidRPr="00580952">
        <w:rPr>
          <w:rFonts w:ascii="Tenorite" w:eastAsia="Times New Roman" w:hAnsi="Tenorite" w:cs="Times New Roman"/>
          <w:b/>
          <w:bCs/>
          <w:sz w:val="20"/>
          <w:szCs w:val="20"/>
          <w:lang w:eastAsia="fr-FR"/>
        </w:rPr>
        <w:t>Instruction technique </w:t>
      </w:r>
      <w:hyperlink r:id="rId70" w:history="1">
        <w:r w:rsidRPr="00580952">
          <w:rPr>
            <w:rFonts w:ascii="Tenorite" w:eastAsia="Times New Roman" w:hAnsi="Tenorite" w:cs="Times New Roman"/>
            <w:sz w:val="20"/>
            <w:szCs w:val="20"/>
            <w:u w:val="single"/>
            <w:lang w:eastAsia="fr-FR"/>
          </w:rPr>
          <w:t>DGAL/SDSPV/2024-471</w:t>
        </w:r>
      </w:hyperlink>
      <w:r w:rsidRPr="00580952">
        <w:rPr>
          <w:rFonts w:ascii="Tenorite" w:eastAsia="Times New Roman" w:hAnsi="Tenorite" w:cs="Times New Roman"/>
          <w:sz w:val="20"/>
          <w:szCs w:val="20"/>
          <w:lang w:eastAsia="fr-FR"/>
        </w:rPr>
        <w:t> du 12-08-2024 - Le plan national d’intervention sanitaire d’urgence (PNISU) en santé des végétaux est un dispositif visant à : • Organiser la réponse des services de l’État dans le cas de la découverte de la présence suspectée ou confirmée d’un organisme nuisible de quarantaine ou émergent sur le territoire national ; • Préparer les modalités d’intervention opérationnelles contre la présence des plus préoccupants des organismes de quarantaine (OQ), les organismes de quarantaine prioritaires (OQP). (DGAL)</w:t>
      </w:r>
    </w:p>
    <w:p w14:paraId="46545F8E" w14:textId="77777777" w:rsidR="00580952" w:rsidRPr="00580952" w:rsidRDefault="00580952" w:rsidP="00580952">
      <w:pPr>
        <w:shd w:val="clear" w:color="auto" w:fill="FFFFFF"/>
        <w:spacing w:after="0" w:line="240" w:lineRule="auto"/>
        <w:ind w:left="142"/>
        <w:jc w:val="both"/>
        <w:rPr>
          <w:rFonts w:ascii="Tenorite" w:eastAsia="Times New Roman" w:hAnsi="Tenorite" w:cs="Times New Roman"/>
          <w:sz w:val="20"/>
          <w:szCs w:val="20"/>
          <w:lang w:eastAsia="fr-FR"/>
        </w:rPr>
      </w:pPr>
    </w:p>
    <w:p w14:paraId="17D7D1DD" w14:textId="77777777" w:rsidR="004745D0" w:rsidRPr="00580952" w:rsidRDefault="004745D0" w:rsidP="00580952">
      <w:pPr>
        <w:shd w:val="clear" w:color="auto" w:fill="FFFFFF"/>
        <w:spacing w:after="0" w:line="240" w:lineRule="auto"/>
        <w:ind w:left="142"/>
        <w:jc w:val="both"/>
        <w:rPr>
          <w:rFonts w:ascii="Tenorite" w:eastAsia="Times New Roman" w:hAnsi="Tenorite" w:cs="Times New Roman"/>
          <w:sz w:val="20"/>
          <w:szCs w:val="20"/>
          <w:lang w:eastAsia="fr-FR"/>
        </w:rPr>
      </w:pPr>
      <w:r w:rsidRPr="00580952">
        <w:rPr>
          <w:rFonts w:ascii="Tenorite" w:eastAsia="Times New Roman" w:hAnsi="Tenorite" w:cs="Times New Roman"/>
          <w:b/>
          <w:bCs/>
          <w:sz w:val="20"/>
          <w:szCs w:val="20"/>
          <w:lang w:eastAsia="fr-FR"/>
        </w:rPr>
        <w:t>Instruction technique </w:t>
      </w:r>
      <w:hyperlink r:id="rId71" w:history="1">
        <w:r w:rsidRPr="00580952">
          <w:rPr>
            <w:rFonts w:ascii="Tenorite" w:eastAsia="Times New Roman" w:hAnsi="Tenorite" w:cs="Times New Roman"/>
            <w:sz w:val="20"/>
            <w:szCs w:val="20"/>
            <w:u w:val="single"/>
            <w:lang w:eastAsia="fr-FR"/>
          </w:rPr>
          <w:t>DGAL/SDSPV/2024-472</w:t>
        </w:r>
      </w:hyperlink>
      <w:r w:rsidRPr="00580952">
        <w:rPr>
          <w:rFonts w:ascii="Tenorite" w:eastAsia="Times New Roman" w:hAnsi="Tenorite" w:cs="Times New Roman"/>
          <w:sz w:val="20"/>
          <w:szCs w:val="20"/>
          <w:lang w:eastAsia="fr-FR"/>
        </w:rPr>
        <w:t xml:space="preserve"> du 10-08-2024 - Plan national d'intervention sanitaire d'urgence mis à jour - </w:t>
      </w:r>
      <w:proofErr w:type="spellStart"/>
      <w:r w:rsidRPr="00580952">
        <w:rPr>
          <w:rFonts w:ascii="Tenorite" w:eastAsia="Times New Roman" w:hAnsi="Tenorite" w:cs="Times New Roman"/>
          <w:sz w:val="20"/>
          <w:szCs w:val="20"/>
          <w:lang w:eastAsia="fr-FR"/>
        </w:rPr>
        <w:t>Popillia</w:t>
      </w:r>
      <w:proofErr w:type="spellEnd"/>
      <w:r w:rsidRPr="00580952">
        <w:rPr>
          <w:rFonts w:ascii="Tenorite" w:eastAsia="Times New Roman" w:hAnsi="Tenorite" w:cs="Times New Roman"/>
          <w:sz w:val="20"/>
          <w:szCs w:val="20"/>
          <w:lang w:eastAsia="fr-FR"/>
        </w:rPr>
        <w:t xml:space="preserve"> </w:t>
      </w:r>
      <w:proofErr w:type="spellStart"/>
      <w:r w:rsidRPr="00580952">
        <w:rPr>
          <w:rFonts w:ascii="Tenorite" w:eastAsia="Times New Roman" w:hAnsi="Tenorite" w:cs="Times New Roman"/>
          <w:sz w:val="20"/>
          <w:szCs w:val="20"/>
          <w:lang w:eastAsia="fr-FR"/>
        </w:rPr>
        <w:t>japonica</w:t>
      </w:r>
      <w:proofErr w:type="spellEnd"/>
      <w:r w:rsidRPr="00580952">
        <w:rPr>
          <w:rFonts w:ascii="Tenorite" w:eastAsia="Times New Roman" w:hAnsi="Tenorite" w:cs="Times New Roman"/>
          <w:sz w:val="20"/>
          <w:szCs w:val="20"/>
          <w:lang w:eastAsia="fr-FR"/>
        </w:rPr>
        <w:t xml:space="preserve"> (DGAL)</w:t>
      </w:r>
    </w:p>
    <w:bookmarkEnd w:id="3"/>
    <w:p w14:paraId="63CBDE9B" w14:textId="77777777" w:rsidR="00CA7658" w:rsidRPr="005F3EA3" w:rsidRDefault="00CA7658" w:rsidP="00580952">
      <w:pPr>
        <w:spacing w:after="0" w:line="240" w:lineRule="auto"/>
        <w:ind w:left="426" w:hanging="283"/>
        <w:rPr>
          <w:rFonts w:ascii="Tenorite" w:hAnsi="Tenorite"/>
          <w:color w:val="C45911" w:themeColor="accent2" w:themeShade="BF"/>
          <w:sz w:val="20"/>
        </w:rPr>
      </w:pPr>
    </w:p>
    <w:p w14:paraId="3CEF7F6A" w14:textId="77777777" w:rsidR="004745D0" w:rsidRPr="00580952" w:rsidRDefault="004745D0" w:rsidP="00580952">
      <w:pPr>
        <w:pStyle w:val="Textebrut"/>
        <w:ind w:left="142"/>
        <w:jc w:val="both"/>
        <w:rPr>
          <w:rFonts w:ascii="Tenorite" w:hAnsi="Tenorite"/>
          <w:sz w:val="20"/>
          <w:szCs w:val="20"/>
        </w:rPr>
      </w:pP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642F62F5" w14:textId="6633E348" w:rsidR="00D025D4" w:rsidRDefault="00D025D4" w:rsidP="00715D2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Fromages</w:t>
      </w:r>
    </w:p>
    <w:bookmarkStart w:id="4" w:name="_Hlk176534522"/>
    <w:p w14:paraId="39E75C60" w14:textId="77777777" w:rsidR="00564293" w:rsidRPr="00715D27" w:rsidRDefault="00564293" w:rsidP="00715D27">
      <w:pPr>
        <w:pStyle w:val="Textebrut"/>
        <w:ind w:left="142"/>
        <w:jc w:val="both"/>
        <w:rPr>
          <w:rFonts w:ascii="Tenorite" w:hAnsi="Tenorite"/>
          <w:sz w:val="20"/>
          <w:szCs w:val="20"/>
        </w:rPr>
      </w:pPr>
      <w:r w:rsidRPr="00715D27">
        <w:fldChar w:fldCharType="begin"/>
      </w:r>
      <w:r w:rsidRPr="00715D27">
        <w:rPr>
          <w:rFonts w:ascii="Tenorite" w:hAnsi="Tenorite"/>
          <w:sz w:val="20"/>
          <w:szCs w:val="20"/>
        </w:rPr>
        <w:instrText>HYPERLINK "https://www.legifrance.gouv.fr/jorf/id/JORFTEXT000049964972"</w:instrText>
      </w:r>
      <w:r w:rsidRPr="00715D27">
        <w:fldChar w:fldCharType="separate"/>
      </w:r>
      <w:r w:rsidRPr="00715D27">
        <w:rPr>
          <w:rStyle w:val="Lienhypertexte"/>
          <w:rFonts w:ascii="Tenorite" w:hAnsi="Tenorite"/>
          <w:color w:val="auto"/>
          <w:sz w:val="20"/>
          <w:szCs w:val="20"/>
        </w:rPr>
        <w:t>Avis</w:t>
      </w:r>
      <w:r w:rsidRPr="00715D27">
        <w:rPr>
          <w:rStyle w:val="Lienhypertexte"/>
          <w:rFonts w:ascii="Tenorite" w:hAnsi="Tenorite"/>
          <w:color w:val="auto"/>
          <w:sz w:val="20"/>
          <w:szCs w:val="20"/>
        </w:rPr>
        <w:fldChar w:fldCharType="end"/>
      </w:r>
      <w:r w:rsidRPr="00715D27">
        <w:rPr>
          <w:rFonts w:ascii="Tenorite" w:hAnsi="Tenorite"/>
          <w:sz w:val="20"/>
          <w:szCs w:val="20"/>
        </w:rPr>
        <w:t xml:space="preserve"> relatif à l'ouverture d'une procédure nationale d'opposition pour la demande de modification du cahier des charges de l'appellation d'origine protégée « </w:t>
      </w:r>
      <w:r w:rsidRPr="00715D27">
        <w:rPr>
          <w:rFonts w:ascii="Tenorite" w:hAnsi="Tenorite"/>
          <w:b/>
          <w:bCs/>
          <w:sz w:val="20"/>
          <w:szCs w:val="20"/>
        </w:rPr>
        <w:t>Beaufort</w:t>
      </w:r>
      <w:r w:rsidRPr="00715D27">
        <w:rPr>
          <w:rFonts w:ascii="Tenorite" w:hAnsi="Tenorite"/>
          <w:sz w:val="20"/>
          <w:szCs w:val="20"/>
        </w:rPr>
        <w:t xml:space="preserve"> » (JORF 14/07/2024)</w:t>
      </w:r>
    </w:p>
    <w:bookmarkEnd w:id="4"/>
    <w:p w14:paraId="02BDAD33" w14:textId="77777777" w:rsidR="00564293" w:rsidRPr="005F3EA3" w:rsidRDefault="00564293" w:rsidP="00715D27">
      <w:pPr>
        <w:spacing w:after="0" w:line="240" w:lineRule="auto"/>
        <w:ind w:left="426" w:hanging="283"/>
        <w:rPr>
          <w:rFonts w:ascii="Tenorite" w:hAnsi="Tenorite"/>
          <w:color w:val="C45911" w:themeColor="accent2" w:themeShade="BF"/>
          <w:sz w:val="20"/>
          <w:szCs w:val="18"/>
        </w:rPr>
      </w:pPr>
    </w:p>
    <w:p w14:paraId="08F43676" w14:textId="77777777" w:rsidR="00D025D4" w:rsidRDefault="00D025D4" w:rsidP="00715D27">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Lait</w:t>
      </w:r>
      <w:r w:rsidR="0012180A" w:rsidRPr="005F3EA3">
        <w:rPr>
          <w:rFonts w:ascii="Tenorite" w:hAnsi="Tenorite"/>
          <w:color w:val="C45911" w:themeColor="accent2" w:themeShade="BF"/>
          <w:sz w:val="20"/>
          <w:szCs w:val="18"/>
        </w:rPr>
        <w:t>, produits laitiers</w:t>
      </w:r>
    </w:p>
    <w:p w14:paraId="507A6E39" w14:textId="77777777" w:rsidR="00590D53" w:rsidRPr="00715D27" w:rsidRDefault="000567B8" w:rsidP="00715D27">
      <w:pPr>
        <w:pStyle w:val="Textebrut"/>
        <w:ind w:left="142"/>
        <w:jc w:val="both"/>
        <w:rPr>
          <w:rFonts w:ascii="Tenorite" w:hAnsi="Tenorite"/>
          <w:sz w:val="20"/>
          <w:szCs w:val="20"/>
        </w:rPr>
      </w:pPr>
      <w:hyperlink r:id="rId72" w:history="1">
        <w:r w:rsidR="00590D53" w:rsidRPr="00715D27">
          <w:rPr>
            <w:rStyle w:val="Lienhypertexte"/>
            <w:rFonts w:ascii="Tenorite" w:hAnsi="Tenorite"/>
            <w:b/>
            <w:bCs/>
            <w:color w:val="auto"/>
            <w:sz w:val="20"/>
            <w:szCs w:val="20"/>
          </w:rPr>
          <w:t>Amendements</w:t>
        </w:r>
      </w:hyperlink>
      <w:r w:rsidR="00590D53" w:rsidRPr="00715D27">
        <w:rPr>
          <w:rFonts w:ascii="Tenorite" w:hAnsi="Tenorite"/>
          <w:b/>
          <w:bCs/>
          <w:sz w:val="20"/>
          <w:szCs w:val="20"/>
        </w:rPr>
        <w:t xml:space="preserve"> du Parlement européen,</w:t>
      </w:r>
      <w:r w:rsidR="00590D53" w:rsidRPr="00715D27">
        <w:rPr>
          <w:rFonts w:ascii="Tenorite" w:hAnsi="Tenorite"/>
          <w:sz w:val="20"/>
          <w:szCs w:val="20"/>
        </w:rPr>
        <w:t xml:space="preserve"> adoptés le 12 décembre 2023, à la proposition de directive du Parlement européen et du Conseil modifiant la directive 2001/110/CE du Conseil relative au miel, la directive 2001/112/CE du Conseil relative aux jus de fruits et à certains produits similaires destinés à l’alimentation humaine, la directive 2001/113/CE du Conseil relative aux confitures, gelées et marmelades de fruits, ainsi qu’à la crème de marrons, destinées à l’alimentation humaine, et la directive 2001/114/CE du Conseil relative </w:t>
      </w:r>
      <w:r w:rsidR="00590D53" w:rsidRPr="00715D27">
        <w:rPr>
          <w:rFonts w:ascii="Tenorite" w:hAnsi="Tenorite"/>
          <w:b/>
          <w:bCs/>
          <w:sz w:val="20"/>
          <w:szCs w:val="20"/>
        </w:rPr>
        <w:t>à certains laits de conserve partiellement ou totalement déshydratés</w:t>
      </w:r>
      <w:r w:rsidR="00590D53" w:rsidRPr="00715D27">
        <w:rPr>
          <w:rFonts w:ascii="Tenorite" w:hAnsi="Tenorite"/>
          <w:sz w:val="20"/>
          <w:szCs w:val="20"/>
        </w:rPr>
        <w:t xml:space="preserve"> destinés à l’alimentation humaine (JOUE 02/08/2024)</w:t>
      </w:r>
    </w:p>
    <w:p w14:paraId="1C003EEB" w14:textId="77777777" w:rsidR="00590D53" w:rsidRPr="005F3EA3" w:rsidRDefault="00590D53" w:rsidP="00715D27">
      <w:pPr>
        <w:spacing w:after="0" w:line="240" w:lineRule="auto"/>
        <w:ind w:left="426" w:hanging="283"/>
        <w:rPr>
          <w:rFonts w:ascii="Tenorite" w:hAnsi="Tenorite"/>
          <w:color w:val="C45911" w:themeColor="accent2" w:themeShade="BF"/>
          <w:sz w:val="20"/>
          <w:szCs w:val="18"/>
        </w:rPr>
      </w:pP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bookmarkStart w:id="5" w:name="_Hlk176534553"/>
    <w:p w14:paraId="5CB734FD" w14:textId="0ADE9E1A" w:rsidR="00F009CD" w:rsidRDefault="00A56836" w:rsidP="00F009CD">
      <w:pPr>
        <w:shd w:val="clear" w:color="auto" w:fill="FFFFFF"/>
        <w:ind w:left="142"/>
        <w:jc w:val="both"/>
        <w:rPr>
          <w:rFonts w:ascii="Tenorite" w:eastAsia="Times New Roman" w:hAnsi="Tenorite" w:cs="Times New Roman"/>
          <w:sz w:val="20"/>
          <w:szCs w:val="20"/>
          <w:lang w:eastAsia="fr-FR"/>
        </w:rPr>
      </w:pPr>
      <w:r w:rsidRPr="00F009CD">
        <w:lastRenderedPageBreak/>
        <w:fldChar w:fldCharType="begin"/>
      </w:r>
      <w:r w:rsidRPr="00F009CD">
        <w:rPr>
          <w:rFonts w:ascii="Tenorite" w:hAnsi="Tenorite"/>
          <w:b/>
          <w:bCs/>
          <w:sz w:val="20"/>
          <w:szCs w:val="20"/>
        </w:rPr>
        <w:instrText>HYPERLINK "https://eur-lex.europa.eu/legal-content/FR/TXT/PDF/?uri=OJ:L_202402091"</w:instrText>
      </w:r>
      <w:r w:rsidRPr="00F009CD">
        <w:fldChar w:fldCharType="separate"/>
      </w:r>
      <w:r w:rsidRPr="00F009CD">
        <w:rPr>
          <w:rStyle w:val="Lienhypertexte"/>
          <w:rFonts w:ascii="Tenorite" w:eastAsia="Times New Roman" w:hAnsi="Tenorite" w:cs="Times New Roman"/>
          <w:b/>
          <w:bCs/>
          <w:color w:val="auto"/>
          <w:sz w:val="20"/>
          <w:szCs w:val="20"/>
          <w:lang w:eastAsia="fr-FR"/>
        </w:rPr>
        <w:t>Règlement</w:t>
      </w:r>
      <w:r w:rsidRPr="00F009CD">
        <w:rPr>
          <w:rStyle w:val="Lienhypertexte"/>
          <w:rFonts w:ascii="Tenorite" w:eastAsia="Times New Roman" w:hAnsi="Tenorite" w:cs="Times New Roman"/>
          <w:b/>
          <w:bCs/>
          <w:color w:val="auto"/>
          <w:sz w:val="20"/>
          <w:szCs w:val="20"/>
          <w:lang w:eastAsia="fr-FR"/>
        </w:rPr>
        <w:fldChar w:fldCharType="end"/>
      </w:r>
      <w:r w:rsidRPr="00F009CD">
        <w:rPr>
          <w:rFonts w:ascii="Tenorite" w:eastAsia="Times New Roman" w:hAnsi="Tenorite" w:cs="Times New Roman"/>
          <w:b/>
          <w:bCs/>
          <w:sz w:val="20"/>
          <w:szCs w:val="20"/>
          <w:lang w:eastAsia="fr-FR"/>
        </w:rPr>
        <w:t xml:space="preserve"> d’exécution (UE) 2024/2091</w:t>
      </w:r>
      <w:r w:rsidRPr="00F009CD">
        <w:rPr>
          <w:rFonts w:ascii="Tenorite" w:eastAsia="Times New Roman" w:hAnsi="Tenorite" w:cs="Times New Roman"/>
          <w:sz w:val="20"/>
          <w:szCs w:val="20"/>
          <w:lang w:eastAsia="fr-FR"/>
        </w:rPr>
        <w:t xml:space="preserve"> de la Commission du 24 juillet 2024 modifiant le règlement (CE) no 1484/95 en ce qui concerne la </w:t>
      </w:r>
      <w:r w:rsidRPr="00F009CD">
        <w:rPr>
          <w:rFonts w:ascii="Tenorite" w:eastAsia="Times New Roman" w:hAnsi="Tenorite" w:cs="Times New Roman"/>
          <w:b/>
          <w:bCs/>
          <w:sz w:val="20"/>
          <w:szCs w:val="20"/>
          <w:lang w:eastAsia="fr-FR"/>
        </w:rPr>
        <w:t>fixation des prix</w:t>
      </w:r>
      <w:r w:rsidRPr="00F009CD">
        <w:rPr>
          <w:rFonts w:ascii="Tenorite" w:eastAsia="Times New Roman" w:hAnsi="Tenorite" w:cs="Times New Roman"/>
          <w:sz w:val="20"/>
          <w:szCs w:val="20"/>
          <w:lang w:eastAsia="fr-FR"/>
        </w:rPr>
        <w:t xml:space="preserve"> représentatifs dans les secteurs de la viande de volaille et des œufs ainsi que pour l’ovalbumine (JOUE 26/07/2024</w:t>
      </w:r>
      <w:r w:rsidR="00F009CD">
        <w:rPr>
          <w:rFonts w:ascii="Tenorite" w:eastAsia="Times New Roman" w:hAnsi="Tenorite" w:cs="Times New Roman"/>
          <w:sz w:val="20"/>
          <w:szCs w:val="20"/>
          <w:lang w:eastAsia="fr-FR"/>
        </w:rPr>
        <w:t>)</w:t>
      </w:r>
    </w:p>
    <w:p w14:paraId="33A76140" w14:textId="59206EFF" w:rsidR="00D025D4" w:rsidRPr="00F009CD" w:rsidRDefault="000567B8" w:rsidP="00F009CD">
      <w:pPr>
        <w:shd w:val="clear" w:color="auto" w:fill="FFFFFF"/>
        <w:ind w:left="142"/>
        <w:jc w:val="both"/>
        <w:rPr>
          <w:rFonts w:ascii="Tenorite" w:hAnsi="Tenorite"/>
          <w:sz w:val="20"/>
          <w:szCs w:val="18"/>
        </w:rPr>
      </w:pPr>
      <w:hyperlink r:id="rId73" w:history="1">
        <w:r w:rsidR="00A56836" w:rsidRPr="00F009CD">
          <w:rPr>
            <w:rStyle w:val="Lienhypertexte"/>
            <w:rFonts w:ascii="Tenorite" w:eastAsia="Times New Roman" w:hAnsi="Tenorite" w:cs="Times New Roman"/>
            <w:b/>
            <w:bCs/>
            <w:color w:val="auto"/>
            <w:sz w:val="20"/>
            <w:szCs w:val="20"/>
            <w:lang w:eastAsia="fr-FR"/>
          </w:rPr>
          <w:t>Règlement</w:t>
        </w:r>
      </w:hyperlink>
      <w:r w:rsidR="00A56836" w:rsidRPr="00F009CD">
        <w:rPr>
          <w:rFonts w:ascii="Tenorite" w:eastAsia="Times New Roman" w:hAnsi="Tenorite" w:cs="Times New Roman"/>
          <w:b/>
          <w:bCs/>
          <w:sz w:val="20"/>
          <w:szCs w:val="20"/>
          <w:lang w:eastAsia="fr-FR"/>
        </w:rPr>
        <w:t xml:space="preserve"> d’exécution (UE) 2024/2110 </w:t>
      </w:r>
      <w:r w:rsidR="00A56836" w:rsidRPr="00F009CD">
        <w:rPr>
          <w:rFonts w:ascii="Tenorite" w:eastAsia="Times New Roman" w:hAnsi="Tenorite" w:cs="Times New Roman"/>
          <w:sz w:val="20"/>
          <w:szCs w:val="20"/>
          <w:lang w:eastAsia="fr-FR"/>
        </w:rPr>
        <w:t>de la Commission du 25 juillet 2024 rectifiant le règlement d’exécution (UE) 2024/1607 de la Commission du 29 mai 2024 modifiant le règlement (CE) no 1484/95 en ce qui concerne la fixation des prix représentatifs dans les secteurs de la viande de volaille et des œufs ainsi que pour l'ovalbumine (JOUE 26/07/2024)</w:t>
      </w:r>
      <w:r w:rsidR="00F009CD">
        <w:rPr>
          <w:rFonts w:ascii="Tenorite" w:eastAsia="Times New Roman" w:hAnsi="Tenorite" w:cs="Times New Roman"/>
          <w:sz w:val="20"/>
          <w:szCs w:val="20"/>
          <w:lang w:eastAsia="fr-FR"/>
        </w:rPr>
        <w:t xml:space="preserve"> </w:t>
      </w:r>
    </w:p>
    <w:bookmarkStart w:id="6" w:name="_Hlk176534581"/>
    <w:bookmarkEnd w:id="5"/>
    <w:p w14:paraId="747CCBB1" w14:textId="77777777" w:rsidR="00564293" w:rsidRPr="00F009CD" w:rsidRDefault="00564293" w:rsidP="00F009CD">
      <w:pPr>
        <w:pStyle w:val="Textebrut"/>
        <w:ind w:left="142"/>
        <w:jc w:val="both"/>
        <w:rPr>
          <w:rFonts w:ascii="Tenorite" w:hAnsi="Tenorite"/>
          <w:sz w:val="20"/>
          <w:szCs w:val="20"/>
        </w:rPr>
      </w:pPr>
      <w:r w:rsidRPr="00F009CD">
        <w:fldChar w:fldCharType="begin"/>
      </w:r>
      <w:r w:rsidRPr="00F009CD">
        <w:rPr>
          <w:rFonts w:ascii="Tenorite" w:hAnsi="Tenorite"/>
          <w:b/>
          <w:bCs/>
          <w:sz w:val="20"/>
          <w:szCs w:val="20"/>
        </w:rPr>
        <w:instrText>HYPERLINK "https://www.legifrance.gouv.fr/jorf/id/JORFTEXT000049872074"</w:instrText>
      </w:r>
      <w:r w:rsidRPr="00F009CD">
        <w:fldChar w:fldCharType="separate"/>
      </w:r>
      <w:r w:rsidRPr="00F009CD">
        <w:rPr>
          <w:rStyle w:val="Lienhypertexte"/>
          <w:rFonts w:ascii="Tenorite" w:hAnsi="Tenorite"/>
          <w:b/>
          <w:bCs/>
          <w:color w:val="auto"/>
          <w:sz w:val="20"/>
          <w:szCs w:val="20"/>
        </w:rPr>
        <w:t>Avis</w:t>
      </w:r>
      <w:r w:rsidRPr="00F009CD">
        <w:rPr>
          <w:rStyle w:val="Lienhypertexte"/>
          <w:rFonts w:ascii="Tenorite" w:hAnsi="Tenorite"/>
          <w:b/>
          <w:bCs/>
          <w:color w:val="auto"/>
          <w:sz w:val="20"/>
          <w:szCs w:val="20"/>
        </w:rPr>
        <w:fldChar w:fldCharType="end"/>
      </w:r>
      <w:r w:rsidRPr="00F009CD">
        <w:rPr>
          <w:rFonts w:ascii="Tenorite" w:hAnsi="Tenorite"/>
          <w:b/>
          <w:bCs/>
          <w:sz w:val="20"/>
          <w:szCs w:val="20"/>
        </w:rPr>
        <w:t xml:space="preserve"> relatif à l'ouverture d'une procédure nationale d'opposition </w:t>
      </w:r>
      <w:r w:rsidRPr="00F009CD">
        <w:rPr>
          <w:rFonts w:ascii="Tenorite" w:hAnsi="Tenorite"/>
          <w:sz w:val="20"/>
          <w:szCs w:val="20"/>
        </w:rPr>
        <w:t xml:space="preserve">pour la demande de modification des conditions de production communes relatives à la production en </w:t>
      </w:r>
      <w:r w:rsidRPr="00F009CD">
        <w:rPr>
          <w:rFonts w:ascii="Tenorite" w:hAnsi="Tenorite"/>
          <w:b/>
          <w:bCs/>
          <w:sz w:val="20"/>
          <w:szCs w:val="20"/>
        </w:rPr>
        <w:t>label rouge « Œufs de poules élevées en plein air, en coquille ou liquides</w:t>
      </w:r>
      <w:r w:rsidRPr="00F009CD">
        <w:rPr>
          <w:rFonts w:ascii="Tenorite" w:hAnsi="Tenorite"/>
          <w:sz w:val="20"/>
          <w:szCs w:val="20"/>
        </w:rPr>
        <w:t xml:space="preserve"> » « Poules fermières élevées en plein air/liberté » (JORF 04/07/2024)</w:t>
      </w:r>
    </w:p>
    <w:p w14:paraId="729F3205" w14:textId="77777777" w:rsidR="00564293" w:rsidRPr="00F009CD" w:rsidRDefault="00564293" w:rsidP="00F009CD">
      <w:pPr>
        <w:pStyle w:val="Textebrut"/>
        <w:ind w:left="142"/>
        <w:jc w:val="both"/>
        <w:rPr>
          <w:rFonts w:ascii="Tenorite" w:hAnsi="Tenorite"/>
          <w:sz w:val="20"/>
          <w:szCs w:val="20"/>
        </w:rPr>
      </w:pPr>
    </w:p>
    <w:p w14:paraId="7B74506C" w14:textId="77777777" w:rsidR="00F009CD" w:rsidRDefault="000567B8" w:rsidP="00F009CD">
      <w:pPr>
        <w:pStyle w:val="Textebrut"/>
        <w:ind w:left="142"/>
        <w:jc w:val="both"/>
        <w:rPr>
          <w:rFonts w:ascii="Tenorite" w:hAnsi="Tenorite"/>
          <w:sz w:val="20"/>
          <w:szCs w:val="20"/>
        </w:rPr>
      </w:pPr>
      <w:hyperlink r:id="rId74" w:history="1">
        <w:r w:rsidR="00564293" w:rsidRPr="00F009CD">
          <w:rPr>
            <w:rStyle w:val="Lienhypertexte"/>
            <w:rFonts w:ascii="Tenorite" w:hAnsi="Tenorite"/>
            <w:b/>
            <w:bCs/>
            <w:color w:val="auto"/>
            <w:sz w:val="20"/>
            <w:szCs w:val="20"/>
          </w:rPr>
          <w:t>Arrêté</w:t>
        </w:r>
      </w:hyperlink>
      <w:r w:rsidR="00564293" w:rsidRPr="00F009CD">
        <w:rPr>
          <w:rFonts w:ascii="Tenorite" w:hAnsi="Tenorite"/>
          <w:b/>
          <w:bCs/>
          <w:sz w:val="20"/>
          <w:szCs w:val="20"/>
        </w:rPr>
        <w:t xml:space="preserve"> du 1er juillet 2024 </w:t>
      </w:r>
      <w:r w:rsidR="00564293" w:rsidRPr="00F009CD">
        <w:rPr>
          <w:rFonts w:ascii="Tenorite" w:hAnsi="Tenorite"/>
          <w:sz w:val="20"/>
          <w:szCs w:val="20"/>
        </w:rPr>
        <w:t xml:space="preserve">portant homologation du cahier des charges du label rouge n° LA 15/00 « </w:t>
      </w:r>
      <w:r w:rsidR="00564293" w:rsidRPr="00F009CD">
        <w:rPr>
          <w:rFonts w:ascii="Tenorite" w:hAnsi="Tenorite"/>
          <w:b/>
          <w:bCs/>
          <w:sz w:val="20"/>
          <w:szCs w:val="20"/>
        </w:rPr>
        <w:t>Œufs de poules élevées en plein air, en coquille ou liquides</w:t>
      </w:r>
      <w:r w:rsidR="00564293" w:rsidRPr="00F009CD">
        <w:rPr>
          <w:rFonts w:ascii="Tenorite" w:hAnsi="Tenorite"/>
          <w:sz w:val="20"/>
          <w:szCs w:val="20"/>
        </w:rPr>
        <w:t xml:space="preserve"> » (JORF 05/07/2024)</w:t>
      </w:r>
    </w:p>
    <w:p w14:paraId="604ED93C" w14:textId="383E45F5" w:rsidR="00564293" w:rsidRPr="00F009CD" w:rsidRDefault="00564293" w:rsidP="00F009CD">
      <w:pPr>
        <w:pStyle w:val="Textebrut"/>
        <w:ind w:left="142"/>
        <w:jc w:val="both"/>
        <w:rPr>
          <w:rFonts w:ascii="Tenorite" w:hAnsi="Tenorite"/>
          <w:sz w:val="20"/>
          <w:szCs w:val="20"/>
        </w:rPr>
      </w:pPr>
    </w:p>
    <w:p w14:paraId="4BF0B088" w14:textId="77777777" w:rsidR="00564293" w:rsidRPr="00F009CD" w:rsidRDefault="000567B8" w:rsidP="00F009CD">
      <w:pPr>
        <w:spacing w:after="0" w:line="240" w:lineRule="auto"/>
        <w:ind w:left="142"/>
        <w:jc w:val="both"/>
        <w:rPr>
          <w:rFonts w:ascii="Tenorite" w:eastAsia="Times New Roman" w:hAnsi="Tenorite" w:cs="Times New Roman"/>
          <w:sz w:val="20"/>
          <w:szCs w:val="20"/>
          <w:lang w:eastAsia="fr-FR"/>
        </w:rPr>
      </w:pPr>
      <w:hyperlink r:id="rId75" w:history="1">
        <w:r w:rsidR="00564293" w:rsidRPr="00F009CD">
          <w:rPr>
            <w:rFonts w:ascii="Tenorite" w:eastAsia="Times New Roman" w:hAnsi="Tenorite" w:cs="Times New Roman"/>
            <w:b/>
            <w:bCs/>
            <w:sz w:val="20"/>
            <w:szCs w:val="20"/>
            <w:u w:val="single"/>
            <w:shd w:val="clear" w:color="auto" w:fill="FFFFFF"/>
            <w:lang w:eastAsia="fr-FR"/>
          </w:rPr>
          <w:t>Cahier des charges</w:t>
        </w:r>
      </w:hyperlink>
      <w:r w:rsidR="00564293" w:rsidRPr="00F009CD">
        <w:rPr>
          <w:rFonts w:ascii="Tenorite" w:eastAsia="Times New Roman" w:hAnsi="Tenorite" w:cs="Times New Roman"/>
          <w:sz w:val="20"/>
          <w:szCs w:val="20"/>
          <w:shd w:val="clear" w:color="auto" w:fill="FFFFFF"/>
          <w:lang w:eastAsia="fr-FR"/>
        </w:rPr>
        <w:t xml:space="preserve"> du 18-07-2024 - </w:t>
      </w:r>
      <w:r w:rsidR="00564293" w:rsidRPr="00F009CD">
        <w:rPr>
          <w:rFonts w:ascii="Tenorite" w:eastAsia="Times New Roman" w:hAnsi="Tenorite" w:cs="Times New Roman"/>
          <w:sz w:val="20"/>
          <w:szCs w:val="20"/>
          <w:lang w:eastAsia="fr-FR"/>
        </w:rPr>
        <w:t>Cahier des charges label rouge n° LA 15/00 « œufs de poules élevées en plein air, en coquille ou liquides » (DGPE)</w:t>
      </w:r>
    </w:p>
    <w:p w14:paraId="6BB13429" w14:textId="77777777" w:rsidR="00564293" w:rsidRPr="00F009CD" w:rsidRDefault="00564293" w:rsidP="00F009CD">
      <w:pPr>
        <w:pStyle w:val="Textebrut"/>
        <w:ind w:left="142"/>
        <w:jc w:val="both"/>
        <w:rPr>
          <w:rFonts w:ascii="Tenorite" w:hAnsi="Tenorite"/>
          <w:sz w:val="20"/>
          <w:szCs w:val="20"/>
        </w:rPr>
      </w:pPr>
    </w:p>
    <w:p w14:paraId="082AF22C" w14:textId="77777777" w:rsidR="00564293" w:rsidRPr="00F009CD" w:rsidRDefault="000567B8" w:rsidP="00F009CD">
      <w:pPr>
        <w:pStyle w:val="Textebrut"/>
        <w:ind w:left="142"/>
        <w:jc w:val="both"/>
        <w:rPr>
          <w:rFonts w:ascii="Tenorite" w:hAnsi="Tenorite"/>
          <w:sz w:val="20"/>
          <w:szCs w:val="20"/>
        </w:rPr>
      </w:pPr>
      <w:hyperlink r:id="rId76" w:history="1">
        <w:r w:rsidR="00564293" w:rsidRPr="00F009CD">
          <w:rPr>
            <w:rStyle w:val="Lienhypertexte"/>
            <w:rFonts w:ascii="Tenorite" w:hAnsi="Tenorite"/>
            <w:color w:val="auto"/>
            <w:sz w:val="20"/>
            <w:szCs w:val="20"/>
          </w:rPr>
          <w:t>Arrêté</w:t>
        </w:r>
      </w:hyperlink>
      <w:r w:rsidR="00564293" w:rsidRPr="00F009CD">
        <w:rPr>
          <w:rFonts w:ascii="Tenorite" w:hAnsi="Tenorite"/>
          <w:sz w:val="20"/>
          <w:szCs w:val="20"/>
        </w:rPr>
        <w:t xml:space="preserve"> du 1er juillet 2024 portant homologation du cahier des charges du label rouge n° LA 06/02 « Œufs de poules élevées en plein air, en coquille ou liquides » (JORF 06/07/2024)</w:t>
      </w:r>
    </w:p>
    <w:p w14:paraId="720DC80A" w14:textId="77777777" w:rsidR="00F009CD" w:rsidRDefault="00F009CD" w:rsidP="00564293">
      <w:pPr>
        <w:spacing w:after="0" w:line="240" w:lineRule="auto"/>
        <w:ind w:left="-57"/>
        <w:jc w:val="both"/>
        <w:rPr>
          <w:rFonts w:ascii="Tenorite" w:hAnsi="Tenorite"/>
          <w:sz w:val="20"/>
          <w:szCs w:val="20"/>
        </w:rPr>
      </w:pPr>
    </w:p>
    <w:p w14:paraId="7BD573D4" w14:textId="480E9242" w:rsidR="00564293" w:rsidRDefault="000567B8" w:rsidP="00F009CD">
      <w:pPr>
        <w:spacing w:after="0" w:line="240" w:lineRule="auto"/>
        <w:ind w:left="142"/>
        <w:jc w:val="both"/>
        <w:rPr>
          <w:rFonts w:ascii="Tenorite" w:eastAsia="Times New Roman" w:hAnsi="Tenorite" w:cs="Times New Roman"/>
          <w:sz w:val="20"/>
          <w:szCs w:val="20"/>
          <w:lang w:eastAsia="fr-FR"/>
        </w:rPr>
      </w:pPr>
      <w:hyperlink r:id="rId77" w:history="1">
        <w:r w:rsidR="00564293" w:rsidRPr="00F009CD">
          <w:rPr>
            <w:rFonts w:ascii="Tenorite" w:eastAsia="Times New Roman" w:hAnsi="Tenorite" w:cs="Times New Roman"/>
            <w:b/>
            <w:bCs/>
            <w:sz w:val="20"/>
            <w:szCs w:val="20"/>
            <w:u w:val="single"/>
            <w:shd w:val="clear" w:color="auto" w:fill="FFFFFF"/>
            <w:lang w:eastAsia="fr-FR"/>
          </w:rPr>
          <w:t>Cahier des charges</w:t>
        </w:r>
      </w:hyperlink>
      <w:r w:rsidR="00564293" w:rsidRPr="00F009CD">
        <w:rPr>
          <w:rFonts w:ascii="Tenorite" w:eastAsia="Times New Roman" w:hAnsi="Tenorite" w:cs="Times New Roman"/>
          <w:sz w:val="20"/>
          <w:szCs w:val="20"/>
          <w:shd w:val="clear" w:color="auto" w:fill="FFFFFF"/>
          <w:lang w:eastAsia="fr-FR"/>
        </w:rPr>
        <w:t xml:space="preserve"> du 18-07-2024 - </w:t>
      </w:r>
      <w:r w:rsidR="00564293" w:rsidRPr="00F009CD">
        <w:rPr>
          <w:rFonts w:ascii="Tenorite" w:eastAsia="Times New Roman" w:hAnsi="Tenorite" w:cs="Times New Roman"/>
          <w:sz w:val="20"/>
          <w:szCs w:val="20"/>
          <w:lang w:eastAsia="fr-FR"/>
        </w:rPr>
        <w:t>Cahier des charges LR n° LA 06/02 « œufs de poules élevées en plein air, en coquille ou liquides » (DGPE)</w:t>
      </w:r>
    </w:p>
    <w:p w14:paraId="52049ED7" w14:textId="77777777" w:rsidR="00F009CD" w:rsidRPr="00F009CD" w:rsidRDefault="00F009CD" w:rsidP="00F009CD">
      <w:pPr>
        <w:spacing w:after="0" w:line="240" w:lineRule="auto"/>
        <w:ind w:left="142"/>
        <w:jc w:val="both"/>
        <w:rPr>
          <w:rFonts w:ascii="Tenorite" w:eastAsia="Times New Roman" w:hAnsi="Tenorite" w:cs="Times New Roman"/>
          <w:sz w:val="20"/>
          <w:szCs w:val="20"/>
          <w:lang w:eastAsia="fr-FR"/>
        </w:rPr>
      </w:pPr>
    </w:p>
    <w:p w14:paraId="487DEEB8" w14:textId="77777777" w:rsidR="004745D0" w:rsidRPr="00F009CD" w:rsidRDefault="000567B8" w:rsidP="00F009CD">
      <w:pPr>
        <w:pStyle w:val="Textebrut"/>
        <w:ind w:left="142"/>
        <w:jc w:val="both"/>
        <w:rPr>
          <w:rFonts w:ascii="Tenorite" w:hAnsi="Tenorite"/>
          <w:sz w:val="20"/>
          <w:szCs w:val="20"/>
        </w:rPr>
      </w:pPr>
      <w:hyperlink r:id="rId78" w:history="1">
        <w:r w:rsidR="004745D0" w:rsidRPr="00F009CD">
          <w:rPr>
            <w:rStyle w:val="Lienhypertexte"/>
            <w:rFonts w:ascii="Tenorite" w:hAnsi="Tenorite"/>
            <w:color w:val="auto"/>
            <w:sz w:val="20"/>
            <w:szCs w:val="20"/>
          </w:rPr>
          <w:t>Arrêté</w:t>
        </w:r>
      </w:hyperlink>
      <w:r w:rsidR="004745D0" w:rsidRPr="00F009CD">
        <w:rPr>
          <w:rFonts w:ascii="Tenorite" w:hAnsi="Tenorite"/>
          <w:sz w:val="20"/>
          <w:szCs w:val="20"/>
        </w:rPr>
        <w:t xml:space="preserve"> du 12 août 2024 portant homologation du cahier des charges du label rouge n° LA 15/00 « Œufs de poules élevées en plein air, en coquille ou liquides » (JORF 17/08/2024)</w:t>
      </w:r>
    </w:p>
    <w:bookmarkEnd w:id="6"/>
    <w:p w14:paraId="6D8077B2" w14:textId="77777777" w:rsidR="00564293" w:rsidRPr="005F3EA3" w:rsidRDefault="00564293" w:rsidP="00D025D4">
      <w:pPr>
        <w:ind w:left="426" w:hanging="283"/>
        <w:rPr>
          <w:rFonts w:ascii="Tenorite" w:hAnsi="Tenorite"/>
          <w:color w:val="C45911" w:themeColor="accent2" w:themeShade="BF"/>
          <w:sz w:val="20"/>
          <w:szCs w:val="18"/>
        </w:rPr>
      </w:pPr>
    </w:p>
    <w:p w14:paraId="56430F4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PRODUITS CEREALIERS</w:t>
      </w:r>
    </w:p>
    <w:p w14:paraId="611718EE" w14:textId="63655E30" w:rsidR="00D025D4" w:rsidRPr="00F009CD" w:rsidRDefault="00D025D4" w:rsidP="00F009CD">
      <w:pPr>
        <w:ind w:left="426" w:hanging="283"/>
        <w:rPr>
          <w:rFonts w:ascii="Tenorite" w:hAnsi="Tenorite"/>
          <w:color w:val="C45911" w:themeColor="accent2" w:themeShade="BF"/>
          <w:sz w:val="20"/>
          <w:szCs w:val="18"/>
        </w:rPr>
      </w:pPr>
      <w:r w:rsidRPr="00F009CD">
        <w:rPr>
          <w:rFonts w:ascii="Tenorite" w:hAnsi="Tenorite"/>
          <w:color w:val="C45911" w:themeColor="accent2" w:themeShade="BF"/>
          <w:sz w:val="20"/>
          <w:szCs w:val="18"/>
        </w:rPr>
        <w:t>Farines</w:t>
      </w:r>
    </w:p>
    <w:bookmarkStart w:id="7" w:name="_Hlk176534600"/>
    <w:p w14:paraId="4BEAD53D" w14:textId="77777777" w:rsidR="00CA7658" w:rsidRPr="00F009CD" w:rsidRDefault="00CA7658" w:rsidP="00F009CD">
      <w:pPr>
        <w:pStyle w:val="Textebrut"/>
        <w:ind w:left="142"/>
        <w:jc w:val="both"/>
        <w:rPr>
          <w:rFonts w:ascii="Tenorite" w:hAnsi="Tenorite"/>
          <w:sz w:val="20"/>
          <w:szCs w:val="20"/>
        </w:rPr>
      </w:pPr>
      <w:r w:rsidRPr="00F009CD">
        <w:fldChar w:fldCharType="begin"/>
      </w:r>
      <w:r w:rsidRPr="00F009CD">
        <w:rPr>
          <w:rFonts w:ascii="Tenorite" w:hAnsi="Tenorite"/>
          <w:sz w:val="20"/>
          <w:szCs w:val="20"/>
        </w:rPr>
        <w:instrText>HYPERLINK "https://www.legifrance.gouv.fr/jorf/id/JORFTEXT000049880624"</w:instrText>
      </w:r>
      <w:r w:rsidRPr="00F009CD">
        <w:fldChar w:fldCharType="separate"/>
      </w:r>
      <w:r w:rsidRPr="00F009CD">
        <w:rPr>
          <w:rStyle w:val="Lienhypertexte"/>
          <w:rFonts w:ascii="Tenorite" w:hAnsi="Tenorite"/>
          <w:color w:val="auto"/>
          <w:sz w:val="20"/>
          <w:szCs w:val="20"/>
        </w:rPr>
        <w:t>Arrêté</w:t>
      </w:r>
      <w:r w:rsidRPr="00F009CD">
        <w:rPr>
          <w:rStyle w:val="Lienhypertexte"/>
          <w:rFonts w:ascii="Tenorite" w:hAnsi="Tenorite"/>
          <w:color w:val="auto"/>
          <w:sz w:val="20"/>
          <w:szCs w:val="20"/>
        </w:rPr>
        <w:fldChar w:fldCharType="end"/>
      </w:r>
      <w:r w:rsidRPr="00F009CD">
        <w:rPr>
          <w:rFonts w:ascii="Tenorite" w:hAnsi="Tenorite"/>
          <w:sz w:val="20"/>
          <w:szCs w:val="20"/>
        </w:rPr>
        <w:t xml:space="preserve"> du 1er juillet 2024 portant homologation du cahier des charges du label rouge n° LA 09/05 « </w:t>
      </w:r>
      <w:r w:rsidRPr="00F009CD">
        <w:rPr>
          <w:rFonts w:ascii="Tenorite" w:hAnsi="Tenorite"/>
          <w:b/>
          <w:bCs/>
          <w:sz w:val="20"/>
          <w:szCs w:val="20"/>
        </w:rPr>
        <w:t>Farine de blé</w:t>
      </w:r>
      <w:r w:rsidRPr="00F009CD">
        <w:rPr>
          <w:rFonts w:ascii="Tenorite" w:hAnsi="Tenorite"/>
          <w:sz w:val="20"/>
          <w:szCs w:val="20"/>
        </w:rPr>
        <w:t xml:space="preserve"> » (JORF 05/07/2024)</w:t>
      </w:r>
    </w:p>
    <w:p w14:paraId="0B037435" w14:textId="77777777" w:rsidR="00CA7658" w:rsidRPr="00F009CD" w:rsidRDefault="00CA7658" w:rsidP="00F009CD">
      <w:pPr>
        <w:pStyle w:val="Textebrut"/>
        <w:ind w:left="142"/>
        <w:jc w:val="both"/>
        <w:rPr>
          <w:rFonts w:ascii="Tenorite" w:hAnsi="Tenorite"/>
          <w:sz w:val="20"/>
          <w:szCs w:val="20"/>
        </w:rPr>
      </w:pPr>
    </w:p>
    <w:p w14:paraId="1E8DD013" w14:textId="77777777" w:rsidR="00CA7658" w:rsidRDefault="000567B8" w:rsidP="00F009CD">
      <w:pPr>
        <w:pStyle w:val="Textebrut"/>
        <w:ind w:left="142"/>
        <w:jc w:val="both"/>
        <w:rPr>
          <w:rFonts w:ascii="Tenorite" w:eastAsia="Times New Roman" w:hAnsi="Tenorite" w:cs="Times New Roman"/>
          <w:sz w:val="20"/>
          <w:szCs w:val="20"/>
          <w:lang w:eastAsia="fr-FR"/>
        </w:rPr>
      </w:pPr>
      <w:hyperlink r:id="rId79" w:history="1">
        <w:r w:rsidR="00CA7658" w:rsidRPr="00F009CD">
          <w:rPr>
            <w:rFonts w:ascii="Tenorite" w:eastAsia="Times New Roman" w:hAnsi="Tenorite" w:cs="Times New Roman"/>
            <w:b/>
            <w:bCs/>
            <w:sz w:val="20"/>
            <w:szCs w:val="20"/>
            <w:u w:val="single"/>
            <w:shd w:val="clear" w:color="auto" w:fill="FFFFFF"/>
            <w:lang w:eastAsia="fr-FR"/>
          </w:rPr>
          <w:t>Cahier des charges</w:t>
        </w:r>
      </w:hyperlink>
      <w:r w:rsidR="00CA7658" w:rsidRPr="00F009CD">
        <w:rPr>
          <w:rFonts w:ascii="Tenorite" w:eastAsia="Times New Roman" w:hAnsi="Tenorite" w:cs="Times New Roman"/>
          <w:sz w:val="20"/>
          <w:szCs w:val="20"/>
          <w:shd w:val="clear" w:color="auto" w:fill="FFFFFF"/>
          <w:lang w:eastAsia="fr-FR"/>
        </w:rPr>
        <w:t xml:space="preserve"> du 18-07-2024 - </w:t>
      </w:r>
      <w:r w:rsidR="00CA7658" w:rsidRPr="00F009CD">
        <w:rPr>
          <w:rFonts w:ascii="Tenorite" w:eastAsia="Times New Roman" w:hAnsi="Tenorite" w:cs="Times New Roman"/>
          <w:sz w:val="20"/>
          <w:szCs w:val="20"/>
          <w:lang w:eastAsia="fr-FR"/>
        </w:rPr>
        <w:t>Cahier des charges label rouge n° LA 09/05 « Farine de blé » (DGPE)</w:t>
      </w:r>
    </w:p>
    <w:p w14:paraId="09202BAE" w14:textId="77777777" w:rsidR="00F009CD" w:rsidRPr="00F009CD" w:rsidRDefault="00F009CD" w:rsidP="00F009CD">
      <w:pPr>
        <w:pStyle w:val="Textebrut"/>
        <w:ind w:left="142"/>
        <w:jc w:val="both"/>
        <w:rPr>
          <w:rFonts w:ascii="Tenorite" w:eastAsia="Times New Roman" w:hAnsi="Tenorite" w:cs="Times New Roman"/>
          <w:sz w:val="20"/>
          <w:szCs w:val="20"/>
          <w:lang w:eastAsia="fr-FR"/>
        </w:rPr>
      </w:pPr>
    </w:p>
    <w:p w14:paraId="45DC21A5" w14:textId="33840D2E" w:rsidR="00CA7658" w:rsidRPr="00F009CD" w:rsidRDefault="000567B8" w:rsidP="00F009CD">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hyperlink r:id="rId80" w:history="1">
        <w:r w:rsidR="00CA7658" w:rsidRPr="00F009CD">
          <w:rPr>
            <w:rFonts w:ascii="Tenorite" w:eastAsia="Times New Roman" w:hAnsi="Tenorite" w:cs="Times New Roman"/>
            <w:b/>
            <w:bCs/>
            <w:sz w:val="20"/>
            <w:szCs w:val="20"/>
            <w:u w:val="single"/>
            <w:lang w:eastAsia="fr-FR"/>
          </w:rPr>
          <w:t>Arrêté</w:t>
        </w:r>
      </w:hyperlink>
      <w:r w:rsidR="00CA7658" w:rsidRPr="00F009CD">
        <w:rPr>
          <w:rFonts w:ascii="Tenorite" w:eastAsia="Times New Roman" w:hAnsi="Tenorite" w:cs="Times New Roman"/>
          <w:sz w:val="20"/>
          <w:szCs w:val="20"/>
          <w:lang w:eastAsia="fr-FR"/>
        </w:rPr>
        <w:t xml:space="preserve"> du 01-07-2024 portant </w:t>
      </w:r>
      <w:r w:rsidR="00654B53" w:rsidRPr="00F009CD">
        <w:rPr>
          <w:rFonts w:ascii="Tenorite" w:eastAsia="Times New Roman" w:hAnsi="Tenorite" w:cs="Times New Roman"/>
          <w:sz w:val="20"/>
          <w:szCs w:val="20"/>
          <w:lang w:eastAsia="fr-FR"/>
        </w:rPr>
        <w:t>reconnaissance</w:t>
      </w:r>
      <w:r w:rsidR="00CA7658" w:rsidRPr="00F009CD">
        <w:rPr>
          <w:rFonts w:ascii="Tenorite" w:eastAsia="Times New Roman" w:hAnsi="Tenorite" w:cs="Times New Roman"/>
          <w:sz w:val="20"/>
          <w:szCs w:val="20"/>
          <w:lang w:eastAsia="fr-FR"/>
        </w:rPr>
        <w:t xml:space="preserve"> de la démarche Label Rouge </w:t>
      </w:r>
      <w:proofErr w:type="spellStart"/>
      <w:r w:rsidR="00CA7658" w:rsidRPr="00F009CD">
        <w:rPr>
          <w:rFonts w:ascii="Tenorite" w:eastAsia="Times New Roman" w:hAnsi="Tenorite" w:cs="Times New Roman"/>
          <w:sz w:val="20"/>
          <w:szCs w:val="20"/>
          <w:lang w:eastAsia="fr-FR"/>
        </w:rPr>
        <w:t>n°LA</w:t>
      </w:r>
      <w:proofErr w:type="spellEnd"/>
      <w:r w:rsidR="00CA7658" w:rsidRPr="00F009CD">
        <w:rPr>
          <w:rFonts w:ascii="Tenorite" w:eastAsia="Times New Roman" w:hAnsi="Tenorite" w:cs="Times New Roman"/>
          <w:sz w:val="20"/>
          <w:szCs w:val="20"/>
          <w:lang w:eastAsia="fr-FR"/>
        </w:rPr>
        <w:t xml:space="preserve"> 11/°04 "Farine pour pain de tradition française" en application à l'article D.617-5 du code rural de la pêche maritime (DGPE)</w:t>
      </w:r>
    </w:p>
    <w:p w14:paraId="3D1DD1A3" w14:textId="77777777" w:rsidR="004745D0" w:rsidRPr="00F009CD" w:rsidRDefault="000567B8" w:rsidP="00F009CD">
      <w:pPr>
        <w:pStyle w:val="Textebrut"/>
        <w:ind w:left="142"/>
        <w:jc w:val="both"/>
        <w:rPr>
          <w:rFonts w:ascii="Tenorite" w:hAnsi="Tenorite"/>
          <w:sz w:val="20"/>
          <w:szCs w:val="20"/>
        </w:rPr>
      </w:pPr>
      <w:hyperlink r:id="rId81" w:history="1">
        <w:r w:rsidR="004745D0" w:rsidRPr="00F009CD">
          <w:rPr>
            <w:rStyle w:val="Lienhypertexte"/>
            <w:rFonts w:ascii="Tenorite" w:hAnsi="Tenorite"/>
            <w:color w:val="auto"/>
            <w:sz w:val="20"/>
            <w:szCs w:val="20"/>
          </w:rPr>
          <w:t>Arrêté</w:t>
        </w:r>
      </w:hyperlink>
      <w:r w:rsidR="004745D0" w:rsidRPr="00F009CD">
        <w:rPr>
          <w:rFonts w:ascii="Tenorite" w:hAnsi="Tenorite"/>
          <w:sz w:val="20"/>
          <w:szCs w:val="20"/>
        </w:rPr>
        <w:t xml:space="preserve"> du 12 août 2024 portant homologation du cahier des charges du label rouge n° LA 09/05 « Farine de blé » (JORF 15/08/2024)</w:t>
      </w:r>
    </w:p>
    <w:p w14:paraId="3C003601" w14:textId="77777777" w:rsidR="004745D0" w:rsidRPr="00F009CD" w:rsidRDefault="004745D0" w:rsidP="00F009CD">
      <w:pPr>
        <w:pStyle w:val="Textebrut"/>
        <w:ind w:left="142"/>
        <w:jc w:val="both"/>
        <w:rPr>
          <w:rFonts w:ascii="Tenorite" w:hAnsi="Tenorite"/>
          <w:sz w:val="20"/>
          <w:szCs w:val="20"/>
        </w:rPr>
      </w:pPr>
    </w:p>
    <w:p w14:paraId="6F248B65" w14:textId="77777777" w:rsidR="004745D0" w:rsidRPr="00F009CD" w:rsidRDefault="000567B8" w:rsidP="00F009CD">
      <w:pPr>
        <w:spacing w:after="0" w:line="240" w:lineRule="auto"/>
        <w:ind w:left="142"/>
        <w:jc w:val="both"/>
        <w:rPr>
          <w:rFonts w:ascii="Tenorite" w:eastAsia="Times New Roman" w:hAnsi="Tenorite" w:cs="Times New Roman"/>
          <w:sz w:val="20"/>
          <w:szCs w:val="20"/>
          <w:lang w:eastAsia="fr-FR"/>
        </w:rPr>
      </w:pPr>
      <w:hyperlink r:id="rId82" w:history="1">
        <w:r w:rsidR="004745D0" w:rsidRPr="00F009CD">
          <w:rPr>
            <w:rFonts w:ascii="Tenorite" w:eastAsia="Times New Roman" w:hAnsi="Tenorite" w:cs="Times New Roman"/>
            <w:b/>
            <w:bCs/>
            <w:sz w:val="20"/>
            <w:szCs w:val="20"/>
            <w:u w:val="single"/>
            <w:shd w:val="clear" w:color="auto" w:fill="FFFFFF"/>
            <w:lang w:eastAsia="fr-FR"/>
          </w:rPr>
          <w:t>Cahier des charges</w:t>
        </w:r>
      </w:hyperlink>
      <w:r w:rsidR="004745D0" w:rsidRPr="00F009CD">
        <w:rPr>
          <w:rFonts w:ascii="Tenorite" w:eastAsia="Times New Roman" w:hAnsi="Tenorite" w:cs="Times New Roman"/>
          <w:sz w:val="20"/>
          <w:szCs w:val="20"/>
          <w:shd w:val="clear" w:color="auto" w:fill="FFFFFF"/>
          <w:lang w:eastAsia="fr-FR"/>
        </w:rPr>
        <w:t xml:space="preserve"> du 29-08-2024 - </w:t>
      </w:r>
      <w:r w:rsidR="004745D0" w:rsidRPr="00F009CD">
        <w:rPr>
          <w:rFonts w:ascii="Tenorite" w:eastAsia="Times New Roman" w:hAnsi="Tenorite" w:cs="Times New Roman"/>
          <w:sz w:val="20"/>
          <w:szCs w:val="20"/>
          <w:lang w:eastAsia="fr-FR"/>
        </w:rPr>
        <w:t>Cahier des charges label rouge n° LA 09/05 « Farine de blé » (DGPE)</w:t>
      </w:r>
    </w:p>
    <w:p w14:paraId="4557948E" w14:textId="77777777" w:rsidR="00CA7658" w:rsidRPr="00F009CD" w:rsidRDefault="00CA7658" w:rsidP="00F009CD">
      <w:pPr>
        <w:spacing w:after="0" w:line="240" w:lineRule="auto"/>
        <w:ind w:left="142"/>
        <w:jc w:val="both"/>
        <w:rPr>
          <w:rFonts w:ascii="Tenorite" w:hAnsi="Tenorite"/>
          <w:sz w:val="20"/>
          <w:szCs w:val="18"/>
        </w:rPr>
      </w:pPr>
    </w:p>
    <w:p w14:paraId="4E244DD5" w14:textId="77777777" w:rsidR="00D025D4" w:rsidRDefault="00D025D4" w:rsidP="00F009CD">
      <w:pPr>
        <w:spacing w:after="0" w:line="240" w:lineRule="auto"/>
        <w:ind w:left="142"/>
        <w:rPr>
          <w:rFonts w:ascii="Tenorite" w:hAnsi="Tenorite"/>
          <w:color w:val="C45911" w:themeColor="accent2" w:themeShade="BF"/>
          <w:sz w:val="20"/>
          <w:szCs w:val="18"/>
        </w:rPr>
      </w:pPr>
      <w:r w:rsidRPr="005F3EA3">
        <w:rPr>
          <w:rFonts w:ascii="Tenorite" w:hAnsi="Tenorite"/>
          <w:color w:val="C45911" w:themeColor="accent2" w:themeShade="BF"/>
          <w:sz w:val="20"/>
          <w:szCs w:val="18"/>
        </w:rPr>
        <w:t>Pains, viennoiseries</w:t>
      </w:r>
    </w:p>
    <w:p w14:paraId="56C4E25B" w14:textId="6FB84559" w:rsidR="00CA7658" w:rsidRDefault="000567B8" w:rsidP="00F009CD">
      <w:pPr>
        <w:pStyle w:val="Textebrut"/>
        <w:ind w:left="142"/>
        <w:jc w:val="both"/>
        <w:rPr>
          <w:rFonts w:ascii="Tenorite" w:hAnsi="Tenorite"/>
          <w:sz w:val="20"/>
          <w:szCs w:val="20"/>
        </w:rPr>
      </w:pPr>
      <w:hyperlink r:id="rId83" w:history="1">
        <w:r w:rsidR="00CA7658" w:rsidRPr="00F009CD">
          <w:rPr>
            <w:rStyle w:val="Lienhypertexte"/>
            <w:rFonts w:ascii="Tenorite" w:hAnsi="Tenorite"/>
            <w:color w:val="auto"/>
            <w:sz w:val="20"/>
            <w:szCs w:val="20"/>
          </w:rPr>
          <w:t>Avis</w:t>
        </w:r>
      </w:hyperlink>
      <w:r w:rsidR="00CA7658" w:rsidRPr="00F009CD">
        <w:rPr>
          <w:rFonts w:ascii="Tenorite" w:hAnsi="Tenorite"/>
          <w:sz w:val="20"/>
          <w:szCs w:val="20"/>
        </w:rPr>
        <w:t xml:space="preserve"> relatif à l'ouverture d'une procédure nationale d'opposition pour la demande de modification du cahier des charges label rouge n° LA 22/01 « </w:t>
      </w:r>
      <w:r w:rsidR="00CA7658" w:rsidRPr="00F009CD">
        <w:rPr>
          <w:rFonts w:ascii="Tenorite" w:hAnsi="Tenorite"/>
          <w:b/>
          <w:bCs/>
          <w:sz w:val="20"/>
          <w:szCs w:val="20"/>
        </w:rPr>
        <w:t>baguette de tradition française</w:t>
      </w:r>
      <w:r w:rsidR="00CA7658" w:rsidRPr="00F009CD">
        <w:rPr>
          <w:rFonts w:ascii="Tenorite" w:hAnsi="Tenorite"/>
          <w:sz w:val="20"/>
          <w:szCs w:val="20"/>
        </w:rPr>
        <w:t xml:space="preserve"> » (JORF 04/07/2024)</w:t>
      </w:r>
    </w:p>
    <w:bookmarkEnd w:id="7"/>
    <w:p w14:paraId="1A5AC16A" w14:textId="77777777" w:rsidR="00F009CD" w:rsidRPr="005F3EA3" w:rsidRDefault="00F009CD" w:rsidP="00F009CD">
      <w:pPr>
        <w:pStyle w:val="Textebrut"/>
        <w:ind w:left="142"/>
        <w:jc w:val="both"/>
        <w:rPr>
          <w:rFonts w:ascii="Tenorite" w:hAnsi="Tenorite"/>
          <w:color w:val="C45911" w:themeColor="accent2" w:themeShade="BF"/>
          <w:sz w:val="20"/>
          <w:szCs w:val="18"/>
        </w:rPr>
      </w:pPr>
    </w:p>
    <w:p w14:paraId="6B594AFF" w14:textId="1836731A" w:rsidR="00D025D4" w:rsidRPr="005F3EA3" w:rsidRDefault="00D025D4" w:rsidP="00D025D4">
      <w:pPr>
        <w:ind w:left="426" w:hanging="283"/>
        <w:rPr>
          <w:rFonts w:ascii="Tenorite" w:hAnsi="Tenorite"/>
          <w:sz w:val="20"/>
          <w:szCs w:val="18"/>
        </w:rPr>
      </w:pP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16EF5DD3" w14:textId="3D7C3C48" w:rsidR="00D025D4" w:rsidRDefault="00D025D4" w:rsidP="00845A1A">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Confitures et compotes</w:t>
      </w:r>
      <w:r w:rsidR="007C22EF">
        <w:rPr>
          <w:rFonts w:ascii="Tenorite" w:hAnsi="Tenorite"/>
          <w:color w:val="C45911" w:themeColor="accent2" w:themeShade="BF"/>
          <w:sz w:val="20"/>
          <w:szCs w:val="18"/>
        </w:rPr>
        <w:t xml:space="preserve"> – miel </w:t>
      </w:r>
    </w:p>
    <w:p w14:paraId="06A4573F" w14:textId="623FFBD5" w:rsidR="00590D53" w:rsidRPr="00845A1A" w:rsidRDefault="00654B53" w:rsidP="00845A1A">
      <w:pPr>
        <w:pStyle w:val="Textebrut"/>
        <w:ind w:left="142"/>
        <w:jc w:val="both"/>
        <w:rPr>
          <w:rFonts w:ascii="Tenorite" w:hAnsi="Tenorite"/>
          <w:sz w:val="20"/>
          <w:szCs w:val="20"/>
        </w:rPr>
      </w:pPr>
      <w:hyperlink r:id="rId84" w:history="1">
        <w:r w:rsidR="00590D53" w:rsidRPr="00654B53">
          <w:rPr>
            <w:rStyle w:val="Lienhypertexte"/>
            <w:rFonts w:ascii="Tenorite" w:hAnsi="Tenorite"/>
            <w:sz w:val="20"/>
            <w:szCs w:val="20"/>
          </w:rPr>
          <w:t>Amendements du Parle</w:t>
        </w:r>
        <w:r w:rsidR="00590D53" w:rsidRPr="00654B53">
          <w:rPr>
            <w:rStyle w:val="Lienhypertexte"/>
            <w:rFonts w:ascii="Tenorite" w:hAnsi="Tenorite"/>
            <w:sz w:val="20"/>
            <w:szCs w:val="20"/>
          </w:rPr>
          <w:t>m</w:t>
        </w:r>
        <w:r w:rsidR="00590D53" w:rsidRPr="00654B53">
          <w:rPr>
            <w:rStyle w:val="Lienhypertexte"/>
            <w:rFonts w:ascii="Tenorite" w:hAnsi="Tenorite"/>
            <w:sz w:val="20"/>
            <w:szCs w:val="20"/>
          </w:rPr>
          <w:t>ent européen</w:t>
        </w:r>
      </w:hyperlink>
      <w:r w:rsidR="00590D53" w:rsidRPr="00845A1A">
        <w:rPr>
          <w:rFonts w:ascii="Tenorite" w:hAnsi="Tenorite"/>
          <w:sz w:val="20"/>
          <w:szCs w:val="20"/>
        </w:rPr>
        <w:t xml:space="preserve">, </w:t>
      </w:r>
      <w:r w:rsidR="007C22EF">
        <w:rPr>
          <w:rFonts w:ascii="Tenorite" w:hAnsi="Tenorite"/>
          <w:sz w:val="20"/>
          <w:szCs w:val="20"/>
        </w:rPr>
        <w:t xml:space="preserve">(Directives dites « Petits-déjeuners ») </w:t>
      </w:r>
      <w:r w:rsidR="00590D53" w:rsidRPr="00845A1A">
        <w:rPr>
          <w:rFonts w:ascii="Tenorite" w:hAnsi="Tenorite"/>
          <w:sz w:val="20"/>
          <w:szCs w:val="20"/>
        </w:rPr>
        <w:t>adoptés le 12 décembre 2023, à la proposition de directive du Parlement européen et du Conseil modifiant la directive 2001/110/CE du Conseil relative au miel, la directive 2001/112/CE du Conseil relative aux jus de fruits et à certains produits similaires destinés à l’alimentation humaine, la directive 2001/113/CE du Conseil relative aux confitures, gelées et marmelades de fruits, ainsi qu’à la crème de marrons, destinées à l’alimentation humaine, et la directive 2001/114/CE du Conseil relative à certains laits de conserve partiellement ou totalement déshydratés destinés à l’alimentation humaine (JOUE 02/08/2024)</w:t>
      </w:r>
    </w:p>
    <w:p w14:paraId="1DEF7691" w14:textId="77777777" w:rsidR="00590D53" w:rsidRPr="005F3EA3" w:rsidRDefault="00590D53" w:rsidP="00845A1A">
      <w:pPr>
        <w:spacing w:after="0" w:line="240" w:lineRule="auto"/>
        <w:ind w:left="426" w:hanging="283"/>
        <w:rPr>
          <w:rFonts w:ascii="Tenorite" w:hAnsi="Tenorite"/>
          <w:color w:val="C45911" w:themeColor="accent2" w:themeShade="BF"/>
          <w:sz w:val="20"/>
          <w:szCs w:val="18"/>
        </w:rPr>
      </w:pPr>
    </w:p>
    <w:p w14:paraId="77EF2205" w14:textId="2B148D84" w:rsidR="00D025D4" w:rsidRDefault="00D025D4" w:rsidP="00845A1A">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Miel</w:t>
      </w:r>
    </w:p>
    <w:bookmarkStart w:id="8" w:name="_Hlk176534739"/>
    <w:p w14:paraId="3CE1A9CE" w14:textId="77777777" w:rsidR="00012F06" w:rsidRPr="00845A1A" w:rsidRDefault="00012F06" w:rsidP="00845A1A">
      <w:pPr>
        <w:pStyle w:val="Textebrut"/>
        <w:ind w:left="142"/>
        <w:jc w:val="both"/>
        <w:rPr>
          <w:rFonts w:ascii="Tenorite" w:hAnsi="Tenorite"/>
          <w:sz w:val="20"/>
          <w:szCs w:val="20"/>
        </w:rPr>
      </w:pPr>
      <w:r w:rsidRPr="00845A1A">
        <w:fldChar w:fldCharType="begin"/>
      </w:r>
      <w:r w:rsidRPr="00845A1A">
        <w:rPr>
          <w:rFonts w:ascii="Tenorite" w:hAnsi="Tenorite"/>
          <w:sz w:val="20"/>
          <w:szCs w:val="20"/>
        </w:rPr>
        <w:instrText>HYPERLINK "https://www.legifrance.gouv.fr/jorf/id/JORFTEXT000049880599"</w:instrText>
      </w:r>
      <w:r w:rsidRPr="00845A1A">
        <w:fldChar w:fldCharType="separate"/>
      </w:r>
      <w:r w:rsidRPr="00845A1A">
        <w:rPr>
          <w:rStyle w:val="Lienhypertexte"/>
          <w:rFonts w:ascii="Tenorite" w:hAnsi="Tenorite"/>
          <w:color w:val="auto"/>
          <w:sz w:val="20"/>
          <w:szCs w:val="20"/>
        </w:rPr>
        <w:t>Arrêté</w:t>
      </w:r>
      <w:r w:rsidRPr="00845A1A">
        <w:rPr>
          <w:rStyle w:val="Lienhypertexte"/>
          <w:rFonts w:ascii="Tenorite" w:hAnsi="Tenorite"/>
          <w:color w:val="auto"/>
          <w:sz w:val="20"/>
          <w:szCs w:val="20"/>
        </w:rPr>
        <w:fldChar w:fldCharType="end"/>
      </w:r>
      <w:r w:rsidRPr="00845A1A">
        <w:rPr>
          <w:rFonts w:ascii="Tenorite" w:hAnsi="Tenorite"/>
          <w:sz w:val="20"/>
          <w:szCs w:val="20"/>
        </w:rPr>
        <w:t xml:space="preserve"> du 26 juin 2024 relatif à l'homologation du cahier des charges concernant la dénomination « Miel de tilleul de Picardie » en vue de la transmission à la Commission européenne d'une demande d'enregistrement en tant qu'indication géographique protégée (JORF 05/07/2024)</w:t>
      </w:r>
    </w:p>
    <w:p w14:paraId="383C27B7" w14:textId="77777777" w:rsidR="00012F06" w:rsidRPr="00845A1A" w:rsidRDefault="00012F06" w:rsidP="00845A1A">
      <w:pPr>
        <w:spacing w:after="0" w:line="240" w:lineRule="auto"/>
        <w:ind w:left="142"/>
        <w:jc w:val="both"/>
        <w:rPr>
          <w:rFonts w:ascii="Tenorite" w:hAnsi="Tenorite"/>
          <w:sz w:val="20"/>
          <w:szCs w:val="20"/>
        </w:rPr>
      </w:pPr>
    </w:p>
    <w:p w14:paraId="0968F787" w14:textId="4C54D5D4" w:rsidR="00590D53" w:rsidRPr="00845A1A" w:rsidRDefault="000567B8" w:rsidP="007C22EF">
      <w:pPr>
        <w:spacing w:after="0" w:line="240" w:lineRule="auto"/>
        <w:ind w:left="142"/>
        <w:jc w:val="both"/>
        <w:rPr>
          <w:rFonts w:ascii="Tenorite" w:hAnsi="Tenorite"/>
          <w:sz w:val="20"/>
          <w:szCs w:val="20"/>
        </w:rPr>
      </w:pPr>
      <w:hyperlink r:id="rId85" w:history="1">
        <w:r w:rsidR="00012F06" w:rsidRPr="00845A1A">
          <w:rPr>
            <w:rFonts w:ascii="Tenorite" w:eastAsia="Times New Roman" w:hAnsi="Tenorite" w:cs="Times New Roman"/>
            <w:b/>
            <w:bCs/>
            <w:sz w:val="20"/>
            <w:szCs w:val="20"/>
            <w:u w:val="single"/>
            <w:shd w:val="clear" w:color="auto" w:fill="FFFFFF"/>
            <w:lang w:eastAsia="fr-FR"/>
          </w:rPr>
          <w:t>Cahier des charges</w:t>
        </w:r>
      </w:hyperlink>
      <w:r w:rsidR="00012F06" w:rsidRPr="00845A1A">
        <w:rPr>
          <w:rFonts w:ascii="Tenorite" w:eastAsia="Times New Roman" w:hAnsi="Tenorite" w:cs="Times New Roman"/>
          <w:sz w:val="20"/>
          <w:szCs w:val="20"/>
          <w:shd w:val="clear" w:color="auto" w:fill="FFFFFF"/>
          <w:lang w:eastAsia="fr-FR"/>
        </w:rPr>
        <w:t xml:space="preserve"> du 11-07-2024 - </w:t>
      </w:r>
      <w:r w:rsidR="00012F06" w:rsidRPr="00845A1A">
        <w:rPr>
          <w:rFonts w:ascii="Tenorite" w:eastAsia="Times New Roman" w:hAnsi="Tenorite" w:cs="Times New Roman"/>
          <w:sz w:val="20"/>
          <w:szCs w:val="20"/>
          <w:lang w:eastAsia="fr-FR"/>
        </w:rPr>
        <w:t>Cahier des charges de l’Indication Géographique Protégée « Miel de tilleul de Picardie » Homologué par arrêté du 26 juin 2024 relatif à l’homologation du cahier des charges concernant la dénomination « Miel de tilleul de Picardie » en vue de la transmission à la Commission européenne d’une demande d’enregistrement en tant qu’indication géographique protégée, JORF n° 0158 du 5 juillet 2024 (DGPE)</w:t>
      </w:r>
      <w:bookmarkEnd w:id="8"/>
    </w:p>
    <w:p w14:paraId="5619F53B" w14:textId="77777777" w:rsidR="00012F06" w:rsidRPr="005F3EA3" w:rsidRDefault="00012F06" w:rsidP="00D025D4">
      <w:pPr>
        <w:ind w:left="426" w:hanging="283"/>
        <w:rPr>
          <w:rFonts w:ascii="Tenorite" w:hAnsi="Tenorite"/>
          <w:color w:val="C45911" w:themeColor="accent2" w:themeShade="BF"/>
          <w:sz w:val="20"/>
          <w:szCs w:val="18"/>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2B3B484E" w14:textId="77777777" w:rsidR="007115AD" w:rsidRDefault="007115AD" w:rsidP="00845A1A">
      <w:pPr>
        <w:shd w:val="clear" w:color="auto" w:fill="FFFFFF"/>
        <w:spacing w:after="0" w:line="240" w:lineRule="auto"/>
        <w:ind w:left="142"/>
        <w:jc w:val="both"/>
        <w:rPr>
          <w:rFonts w:ascii="Tenorite" w:eastAsia="Times New Roman" w:hAnsi="Tenorite" w:cs="Times New Roman"/>
          <w:color w:val="636363"/>
          <w:sz w:val="20"/>
          <w:szCs w:val="20"/>
          <w:lang w:eastAsia="fr-FR"/>
        </w:rPr>
      </w:pPr>
      <w:bookmarkStart w:id="9" w:name="_Hlk176534769"/>
      <w:r w:rsidRPr="00D530B4">
        <w:rPr>
          <w:rFonts w:ascii="Tenorite" w:eastAsia="Times New Roman" w:hAnsi="Tenorite" w:cs="Times New Roman"/>
          <w:b/>
          <w:bCs/>
          <w:color w:val="636363"/>
          <w:sz w:val="20"/>
          <w:szCs w:val="20"/>
          <w:lang w:eastAsia="fr-FR"/>
        </w:rPr>
        <w:t>Instruction technique </w:t>
      </w:r>
      <w:hyperlink r:id="rId86" w:history="1">
        <w:r w:rsidRPr="00D530B4">
          <w:rPr>
            <w:rFonts w:ascii="Tenorite" w:eastAsia="Times New Roman" w:hAnsi="Tenorite" w:cs="Times New Roman"/>
            <w:color w:val="0088CC"/>
            <w:sz w:val="20"/>
            <w:szCs w:val="20"/>
            <w:u w:val="single"/>
            <w:lang w:eastAsia="fr-FR"/>
          </w:rPr>
          <w:t>DGAL/SDSSA/2024-457</w:t>
        </w:r>
      </w:hyperlink>
      <w:r w:rsidRPr="00D530B4">
        <w:rPr>
          <w:rFonts w:ascii="Tenorite" w:eastAsia="Times New Roman" w:hAnsi="Tenorite" w:cs="Times New Roman"/>
          <w:color w:val="636363"/>
          <w:sz w:val="20"/>
          <w:szCs w:val="20"/>
          <w:lang w:eastAsia="fr-FR"/>
        </w:rPr>
        <w:t> du 01-08-2024-Règles générales encadrant la mise sur le marché des viandes de gibier sauvage. (DGAL)</w:t>
      </w:r>
    </w:p>
    <w:bookmarkEnd w:id="9"/>
    <w:p w14:paraId="73D7F7CC" w14:textId="77777777" w:rsidR="00845A1A" w:rsidRPr="00D530B4" w:rsidRDefault="00845A1A" w:rsidP="00845A1A">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p>
    <w:p w14:paraId="1FEAE392" w14:textId="1CD6FDF9" w:rsidR="00D025D4" w:rsidRDefault="00D025D4" w:rsidP="00845A1A">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Maladies</w:t>
      </w:r>
    </w:p>
    <w:bookmarkStart w:id="10" w:name="_Hlk176535113"/>
    <w:p w14:paraId="45126FAB" w14:textId="77777777" w:rsidR="00400186" w:rsidRDefault="00400186" w:rsidP="00FF407C">
      <w:pPr>
        <w:shd w:val="clear" w:color="auto" w:fill="FFFFFF"/>
        <w:spacing w:after="0" w:line="240" w:lineRule="auto"/>
        <w:ind w:left="142"/>
        <w:jc w:val="both"/>
        <w:rPr>
          <w:rFonts w:ascii="Tenorite" w:eastAsia="Times New Roman" w:hAnsi="Tenorite" w:cs="Times New Roman"/>
          <w:sz w:val="20"/>
          <w:szCs w:val="20"/>
          <w:lang w:eastAsia="fr-FR"/>
        </w:rPr>
      </w:pPr>
      <w:r w:rsidRPr="00FF407C">
        <w:fldChar w:fldCharType="begin"/>
      </w:r>
      <w:r w:rsidRPr="00FF407C">
        <w:rPr>
          <w:rFonts w:ascii="Tenorite" w:hAnsi="Tenorite"/>
          <w:sz w:val="20"/>
          <w:szCs w:val="20"/>
        </w:rPr>
        <w:instrText>HYPERLINK "https://eur-lex.europa.eu/legal-content/FR/TXT/PDF/?uri=OJ:L_202402119"</w:instrText>
      </w:r>
      <w:r w:rsidRPr="00FF407C">
        <w:fldChar w:fldCharType="separate"/>
      </w:r>
      <w:r w:rsidRPr="00FF407C">
        <w:rPr>
          <w:rStyle w:val="Lienhypertexte"/>
          <w:rFonts w:ascii="Tenorite" w:eastAsia="Times New Roman" w:hAnsi="Tenorite" w:cs="Times New Roman"/>
          <w:color w:val="auto"/>
          <w:sz w:val="20"/>
          <w:szCs w:val="20"/>
          <w:lang w:eastAsia="fr-FR"/>
        </w:rPr>
        <w:t>Décision</w:t>
      </w:r>
      <w:r w:rsidRPr="00FF407C">
        <w:rPr>
          <w:rStyle w:val="Lienhypertexte"/>
          <w:rFonts w:ascii="Tenorite" w:eastAsia="Times New Roman" w:hAnsi="Tenorite" w:cs="Times New Roman"/>
          <w:color w:val="auto"/>
          <w:sz w:val="20"/>
          <w:szCs w:val="20"/>
          <w:lang w:eastAsia="fr-FR"/>
        </w:rPr>
        <w:fldChar w:fldCharType="end"/>
      </w:r>
      <w:r w:rsidRPr="00FF407C">
        <w:rPr>
          <w:rFonts w:ascii="Tenorite" w:eastAsia="Times New Roman" w:hAnsi="Tenorite" w:cs="Times New Roman"/>
          <w:sz w:val="20"/>
          <w:szCs w:val="20"/>
          <w:lang w:eastAsia="fr-FR"/>
        </w:rPr>
        <w:t xml:space="preserve"> d’exécution (UE) 2024/2119 de la Commission du 29 juillet 2024 concernant certaines mesures d’urgence relatives à l’infection par le virus de la peste des petits ruminants en Roumanie (JOUE 30/07/2024)</w:t>
      </w:r>
    </w:p>
    <w:p w14:paraId="4ACC3A27"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6F52D9D8" w14:textId="77777777" w:rsidR="00400186"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87" w:history="1">
        <w:r w:rsidR="00400186" w:rsidRPr="00FF407C">
          <w:rPr>
            <w:rStyle w:val="Lienhypertexte"/>
            <w:rFonts w:ascii="Tenorite" w:eastAsia="Times New Roman" w:hAnsi="Tenorite" w:cs="Times New Roman"/>
            <w:color w:val="auto"/>
            <w:sz w:val="20"/>
            <w:szCs w:val="20"/>
            <w:lang w:eastAsia="fr-FR"/>
          </w:rPr>
          <w:t>Décision</w:t>
        </w:r>
      </w:hyperlink>
      <w:r w:rsidR="00400186" w:rsidRPr="00FF407C">
        <w:rPr>
          <w:rFonts w:ascii="Tenorite" w:eastAsia="Times New Roman" w:hAnsi="Tenorite" w:cs="Times New Roman"/>
          <w:sz w:val="20"/>
          <w:szCs w:val="20"/>
          <w:lang w:eastAsia="fr-FR"/>
        </w:rPr>
        <w:t xml:space="preserve"> d’exécution (UE) 2024/2132 de la Commission du 30 juillet 2024 concernant certaines mesures d’urgence relatives à l’infection par le virus de la peste des petits ruminants en Grèce et abrogeant la décision d’exécution (UE) 2024/2014 (JOUE 31/07/2024)</w:t>
      </w:r>
    </w:p>
    <w:p w14:paraId="0040FD74"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64DE86C4" w14:textId="77777777" w:rsidR="00400186"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88" w:history="1">
        <w:r w:rsidR="00400186" w:rsidRPr="00FF407C">
          <w:rPr>
            <w:rStyle w:val="Lienhypertexte"/>
            <w:rFonts w:ascii="Tenorite" w:eastAsia="Times New Roman" w:hAnsi="Tenorite" w:cs="Times New Roman"/>
            <w:color w:val="auto"/>
            <w:sz w:val="20"/>
            <w:szCs w:val="20"/>
            <w:lang w:eastAsia="fr-FR"/>
          </w:rPr>
          <w:t>Règlement</w:t>
        </w:r>
      </w:hyperlink>
      <w:r w:rsidR="00400186" w:rsidRPr="00FF407C">
        <w:rPr>
          <w:rFonts w:ascii="Tenorite" w:eastAsia="Times New Roman" w:hAnsi="Tenorite" w:cs="Times New Roman"/>
          <w:sz w:val="20"/>
          <w:szCs w:val="20"/>
          <w:lang w:eastAsia="fr-FR"/>
        </w:rPr>
        <w:t xml:space="preserve"> d’exécution (UE) 2024/2032 de la Commission du 29 juillet 2024 modifiant certaines annexes du règlement d’exécution (UE) 2021/620 en ce qui concerne l’approbation ou le retrait du statut indemne de maladie de certains États membres ou de zones de ceux-ci pour certaines maladies répertoriées et l’approbation des programmes d’éradication de certaines maladies répertoriées (JOUE 30/07/2024)</w:t>
      </w:r>
    </w:p>
    <w:p w14:paraId="5A9E607D"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7E5059D" w14:textId="77777777" w:rsidR="00400186"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89" w:history="1">
        <w:r w:rsidR="00400186" w:rsidRPr="00FF407C">
          <w:rPr>
            <w:rStyle w:val="Lienhypertexte"/>
            <w:rFonts w:ascii="Tenorite" w:eastAsia="Times New Roman" w:hAnsi="Tenorite" w:cs="Times New Roman"/>
            <w:color w:val="auto"/>
            <w:sz w:val="20"/>
            <w:szCs w:val="20"/>
            <w:lang w:eastAsia="fr-FR"/>
          </w:rPr>
          <w:t>Règlement</w:t>
        </w:r>
      </w:hyperlink>
      <w:r w:rsidR="00400186" w:rsidRPr="00FF407C">
        <w:rPr>
          <w:rFonts w:ascii="Tenorite" w:eastAsia="Times New Roman" w:hAnsi="Tenorite" w:cs="Times New Roman"/>
          <w:sz w:val="20"/>
          <w:szCs w:val="20"/>
          <w:lang w:eastAsia="fr-FR"/>
        </w:rPr>
        <w:t xml:space="preserve"> d’exécution (UE) 2024/2043 de la Commission du 29 juillet 2024 modifiant l’annexe II du règlement d’exécution (UE) 2020/690 en ce qui concerne les maladies répertoriées pour lesquelles des compartiments disposant d’un statut indemne de maladie peuvent être créés (JOUE 30/07/2024)</w:t>
      </w:r>
    </w:p>
    <w:p w14:paraId="59B020DE"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7AE898BE" w14:textId="77777777" w:rsidR="006C6C3D"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0"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2024/2154 de la Commission du 6 août 2024 modifiant la décision d’exécution (UE) 2024/2119 concernant certaines mesures d’urgence relatives à l’infection par le virus de la peste des petits ruminants en Roumanie (JOUE 07/08/2024)</w:t>
      </w:r>
    </w:p>
    <w:p w14:paraId="28EF740C"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838B4AC" w14:textId="77777777" w:rsidR="006C6C3D"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1"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2024/2156 de la Commission du 6 août 2024 modifiant la décision d’exécution (UE) 2024/2132 concernant certaines mesures d’urgence relatives à l’infection par le virus de la peste des petits ruminants en Grèce (JOUE 07/08/2024)</w:t>
      </w:r>
    </w:p>
    <w:p w14:paraId="1021CCB5"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27809DE" w14:textId="77777777" w:rsidR="006C6C3D"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2"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2024/2168 de la Commission du 19 août 2024 modifiant la décision d’exécution (UE) 2024/2132 concernant certaines mesures d’urgence relatives à l’infection par le virus de la peste des petits ruminants en Grèce (JOUE 20/08/2024)</w:t>
      </w:r>
    </w:p>
    <w:p w14:paraId="3779D446"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121F6C42" w14:textId="77777777" w:rsidR="006C6C3D"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3"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2024/2169 de la Commission du 19 août 2024 modifiant la décision d’exécution (UE) 2024/2119 concernant certaines mesures d’urgence relatives à l’infection par le virus de la peste des petits ruminants en Roumanie (JOUE 20/08/2024)</w:t>
      </w:r>
    </w:p>
    <w:p w14:paraId="151D3DF3"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5A88D4F3" w14:textId="77777777" w:rsidR="006C6C3D"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4" w:history="1">
        <w:r w:rsidR="006C6C3D" w:rsidRPr="00FF407C">
          <w:rPr>
            <w:rStyle w:val="Lienhypertexte"/>
            <w:rFonts w:ascii="Tenorite" w:eastAsia="Times New Roman" w:hAnsi="Tenorite" w:cs="Times New Roman"/>
            <w:color w:val="auto"/>
            <w:sz w:val="20"/>
            <w:szCs w:val="20"/>
            <w:lang w:eastAsia="fr-FR"/>
          </w:rPr>
          <w:t>Règlement</w:t>
        </w:r>
      </w:hyperlink>
      <w:r w:rsidR="006C6C3D" w:rsidRPr="00FF407C">
        <w:rPr>
          <w:rFonts w:ascii="Tenorite" w:eastAsia="Times New Roman" w:hAnsi="Tenorite" w:cs="Times New Roman"/>
          <w:sz w:val="20"/>
          <w:szCs w:val="20"/>
          <w:lang w:eastAsia="fr-FR"/>
        </w:rPr>
        <w:t xml:space="preserve"> d’exécution (UE) 2024/2187 de la Commission du 27 août 2024 modifiant l’annexe I du règlement d’exécution (UE) 2023/594 établissant des mesures spéciales de lutte contre la peste porcine africaine (JOUE 28/08/2024)</w:t>
      </w:r>
    </w:p>
    <w:p w14:paraId="7421E236" w14:textId="77777777" w:rsidR="00FF407C" w:rsidRPr="00FF407C" w:rsidRDefault="00FF407C" w:rsidP="00FF407C">
      <w:pPr>
        <w:shd w:val="clear" w:color="auto" w:fill="FFFFFF"/>
        <w:spacing w:after="0" w:line="240" w:lineRule="auto"/>
        <w:ind w:left="142"/>
        <w:jc w:val="both"/>
        <w:rPr>
          <w:rFonts w:ascii="Tenorite" w:eastAsia="Times New Roman" w:hAnsi="Tenorite" w:cs="Times New Roman"/>
          <w:sz w:val="20"/>
          <w:szCs w:val="20"/>
          <w:lang w:eastAsia="fr-FR"/>
        </w:rPr>
      </w:pPr>
    </w:p>
    <w:p w14:paraId="4E5E583A" w14:textId="77777777" w:rsidR="006C6C3D" w:rsidRPr="00FF407C"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5"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2024/2203 de la Commission du 29 août 2024 modifiant la décision d’exécution (UE) 2024/2119 concernant certaines mesures d’urgence relatives à l’infection par le virus de la peste des petits ruminants en Roumanie (JOUE 30/08/2024)</w:t>
      </w:r>
    </w:p>
    <w:p w14:paraId="63ED9473" w14:textId="341CF2A6" w:rsidR="00FF407C" w:rsidRPr="00FF407C"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6" w:history="1">
        <w:r w:rsidR="006C6C3D" w:rsidRPr="00FF407C">
          <w:rPr>
            <w:rStyle w:val="Lienhypertexte"/>
            <w:rFonts w:ascii="Tenorite" w:eastAsia="Times New Roman" w:hAnsi="Tenorite" w:cs="Times New Roman"/>
            <w:color w:val="auto"/>
            <w:sz w:val="20"/>
            <w:szCs w:val="20"/>
            <w:lang w:eastAsia="fr-FR"/>
          </w:rPr>
          <w:t>Décision</w:t>
        </w:r>
      </w:hyperlink>
      <w:r w:rsidR="006C6C3D" w:rsidRPr="00FF407C">
        <w:rPr>
          <w:rFonts w:ascii="Tenorite" w:eastAsia="Times New Roman" w:hAnsi="Tenorite" w:cs="Times New Roman"/>
          <w:sz w:val="20"/>
          <w:szCs w:val="20"/>
          <w:lang w:eastAsia="fr-FR"/>
        </w:rPr>
        <w:t xml:space="preserve"> d’exécution (UE) 2024/2204 de la Commission du 29 août 2024 modifiant la décision d’exécution (UE) 2024/2132 concernant certaines mesures d’urgence relatives à l’infection par le virus de la peste des petits ruminants en Grèce (JOUE 30/08/2024)</w:t>
      </w:r>
    </w:p>
    <w:bookmarkEnd w:id="10"/>
    <w:p w14:paraId="42E6A13A" w14:textId="77777777" w:rsidR="00400186" w:rsidRPr="005F3EA3" w:rsidRDefault="00400186" w:rsidP="00845A1A">
      <w:pPr>
        <w:spacing w:after="0" w:line="240" w:lineRule="auto"/>
        <w:ind w:left="426" w:hanging="283"/>
        <w:rPr>
          <w:rFonts w:ascii="Tenorite" w:hAnsi="Tenorite"/>
          <w:color w:val="C45911" w:themeColor="accent2" w:themeShade="BF"/>
          <w:sz w:val="20"/>
          <w:szCs w:val="18"/>
        </w:rPr>
      </w:pPr>
    </w:p>
    <w:p w14:paraId="4B7B7C52" w14:textId="65049993" w:rsidR="00D025D4" w:rsidRPr="005951F9" w:rsidRDefault="00D025D4" w:rsidP="00845A1A">
      <w:pPr>
        <w:spacing w:after="0" w:line="240" w:lineRule="auto"/>
        <w:ind w:left="426" w:hanging="283"/>
        <w:rPr>
          <w:rFonts w:ascii="Tenorite" w:hAnsi="Tenorite"/>
          <w:b/>
          <w:bCs/>
          <w:color w:val="C45911" w:themeColor="accent2" w:themeShade="BF"/>
          <w:sz w:val="20"/>
          <w:szCs w:val="18"/>
        </w:rPr>
      </w:pPr>
      <w:r w:rsidRPr="005951F9">
        <w:rPr>
          <w:rFonts w:ascii="Tenorite" w:hAnsi="Tenorite"/>
          <w:b/>
          <w:bCs/>
          <w:color w:val="C45911" w:themeColor="accent2" w:themeShade="BF"/>
          <w:sz w:val="20"/>
          <w:szCs w:val="18"/>
        </w:rPr>
        <w:t>Sécurité sanitaire</w:t>
      </w:r>
    </w:p>
    <w:bookmarkStart w:id="11" w:name="_Hlk176535176"/>
    <w:p w14:paraId="2E2720AC" w14:textId="2E1D3469" w:rsidR="00400186" w:rsidRDefault="00400186" w:rsidP="00FF407C">
      <w:pPr>
        <w:spacing w:after="0" w:line="240" w:lineRule="auto"/>
        <w:ind w:left="142"/>
        <w:rPr>
          <w:rFonts w:ascii="Tenorite" w:eastAsia="Times New Roman" w:hAnsi="Tenorite" w:cs="Times New Roman"/>
          <w:sz w:val="20"/>
          <w:szCs w:val="20"/>
          <w:lang w:eastAsia="fr-FR"/>
        </w:rPr>
      </w:pPr>
      <w:r w:rsidRPr="007C22EF">
        <w:rPr>
          <w:b/>
          <w:bCs/>
        </w:rPr>
        <w:fldChar w:fldCharType="begin"/>
      </w:r>
      <w:r w:rsidRPr="007C22EF">
        <w:rPr>
          <w:rFonts w:ascii="Tenorite" w:hAnsi="Tenorite"/>
          <w:b/>
          <w:bCs/>
          <w:sz w:val="20"/>
          <w:szCs w:val="20"/>
        </w:rPr>
        <w:instrText>HYPERLINK "https://eur-lex.europa.eu/legal-content/FR/TXT/PDF/?uri=OJ:L_202402052"</w:instrText>
      </w:r>
      <w:r w:rsidRPr="007C22EF">
        <w:rPr>
          <w:b/>
          <w:bCs/>
        </w:rPr>
      </w:r>
      <w:r w:rsidRPr="007C22EF">
        <w:rPr>
          <w:b/>
          <w:bCs/>
        </w:rPr>
        <w:fldChar w:fldCharType="separate"/>
      </w:r>
      <w:r w:rsidRPr="007C22EF">
        <w:rPr>
          <w:rStyle w:val="Lienhypertexte"/>
          <w:rFonts w:ascii="Tenorite" w:eastAsia="Times New Roman" w:hAnsi="Tenorite" w:cs="Times New Roman"/>
          <w:b/>
          <w:bCs/>
          <w:color w:val="auto"/>
          <w:sz w:val="20"/>
          <w:szCs w:val="20"/>
          <w:lang w:eastAsia="fr-FR"/>
        </w:rPr>
        <w:t>Règlement</w:t>
      </w:r>
      <w:r w:rsidRPr="007C22EF">
        <w:rPr>
          <w:rStyle w:val="Lienhypertexte"/>
          <w:rFonts w:ascii="Tenorite" w:eastAsia="Times New Roman" w:hAnsi="Tenorite" w:cs="Times New Roman"/>
          <w:b/>
          <w:bCs/>
          <w:color w:val="auto"/>
          <w:sz w:val="20"/>
          <w:szCs w:val="20"/>
          <w:lang w:eastAsia="fr-FR"/>
        </w:rPr>
        <w:fldChar w:fldCharType="end"/>
      </w:r>
      <w:r w:rsidRPr="007C22EF">
        <w:rPr>
          <w:rFonts w:ascii="Tenorite" w:eastAsia="Times New Roman" w:hAnsi="Tenorite" w:cs="Times New Roman"/>
          <w:b/>
          <w:bCs/>
          <w:sz w:val="20"/>
          <w:szCs w:val="20"/>
          <w:lang w:eastAsia="fr-FR"/>
        </w:rPr>
        <w:t xml:space="preserve"> d’exécution (UE) 2024/2052</w:t>
      </w:r>
      <w:r w:rsidRPr="00FF407C">
        <w:rPr>
          <w:rFonts w:ascii="Tenorite" w:eastAsia="Times New Roman" w:hAnsi="Tenorite" w:cs="Times New Roman"/>
          <w:sz w:val="20"/>
          <w:szCs w:val="20"/>
          <w:lang w:eastAsia="fr-FR"/>
        </w:rPr>
        <w:t xml:space="preserve"> de la Commission du 30 juillet 2024 modifiant le règlement d’exécution (UE) 2021/808 en ce qui concerne son champ d’application et certains critères de performance des méthodes d’analyse des résidus de substances pharmacologiquement actives utilisées chez les animaux producteurs d’aliments (JOUE 31/07/2024)</w:t>
      </w:r>
    </w:p>
    <w:p w14:paraId="357D25B6" w14:textId="77777777" w:rsidR="00FF407C" w:rsidRPr="00FF407C" w:rsidRDefault="00FF407C" w:rsidP="00FF407C">
      <w:pPr>
        <w:spacing w:after="0" w:line="240" w:lineRule="auto"/>
        <w:ind w:left="142"/>
        <w:rPr>
          <w:rFonts w:ascii="Tenorite" w:eastAsia="Times New Roman" w:hAnsi="Tenorite" w:cs="Times New Roman"/>
          <w:sz w:val="20"/>
          <w:szCs w:val="20"/>
          <w:lang w:eastAsia="fr-FR"/>
        </w:rPr>
      </w:pPr>
    </w:p>
    <w:p w14:paraId="43D297DB" w14:textId="77777777" w:rsidR="00400186" w:rsidRDefault="000567B8" w:rsidP="00FF407C">
      <w:pPr>
        <w:shd w:val="clear" w:color="auto" w:fill="FFFFFF"/>
        <w:spacing w:after="0" w:line="240" w:lineRule="auto"/>
        <w:ind w:left="142"/>
        <w:jc w:val="both"/>
        <w:rPr>
          <w:rFonts w:ascii="Tenorite" w:eastAsia="Times New Roman" w:hAnsi="Tenorite" w:cs="Times New Roman"/>
          <w:sz w:val="20"/>
          <w:szCs w:val="20"/>
          <w:lang w:eastAsia="fr-FR"/>
        </w:rPr>
      </w:pPr>
      <w:hyperlink r:id="rId97" w:history="1">
        <w:r w:rsidR="00400186" w:rsidRPr="00FF407C">
          <w:rPr>
            <w:rFonts w:ascii="Tenorite" w:eastAsia="Times New Roman" w:hAnsi="Tenorite" w:cs="Times New Roman"/>
            <w:b/>
            <w:bCs/>
            <w:sz w:val="20"/>
            <w:szCs w:val="20"/>
            <w:u w:val="single"/>
            <w:lang w:eastAsia="fr-FR"/>
          </w:rPr>
          <w:t>Rectificatif</w:t>
        </w:r>
      </w:hyperlink>
      <w:r w:rsidR="00400186" w:rsidRPr="00FF407C">
        <w:rPr>
          <w:rFonts w:ascii="Tenorite" w:eastAsia="Times New Roman" w:hAnsi="Tenorite" w:cs="Times New Roman"/>
          <w:sz w:val="20"/>
          <w:szCs w:val="20"/>
          <w:lang w:eastAsia="fr-FR"/>
        </w:rPr>
        <w:t xml:space="preserve"> du 04-07-2024 - Rectification de l'instruction technique DGAL/SDEIGIR/2023-822 du 28/12/2023 relative au "Plan de surveillance de la contamination par Listeria monocytogenes et Salmonella </w:t>
      </w:r>
      <w:proofErr w:type="spellStart"/>
      <w:r w:rsidR="00400186" w:rsidRPr="00FF407C">
        <w:rPr>
          <w:rFonts w:ascii="Tenorite" w:eastAsia="Times New Roman" w:hAnsi="Tenorite" w:cs="Times New Roman"/>
          <w:sz w:val="20"/>
          <w:szCs w:val="20"/>
          <w:lang w:eastAsia="fr-FR"/>
        </w:rPr>
        <w:t>spp</w:t>
      </w:r>
      <w:proofErr w:type="spellEnd"/>
      <w:r w:rsidR="00400186" w:rsidRPr="00FF407C">
        <w:rPr>
          <w:rFonts w:ascii="Tenorite" w:eastAsia="Times New Roman" w:hAnsi="Tenorite" w:cs="Times New Roman"/>
          <w:sz w:val="20"/>
          <w:szCs w:val="20"/>
          <w:lang w:eastAsia="fr-FR"/>
        </w:rPr>
        <w:t>. des saucissons secs et autres pièces cuites ainsi que de certains produits à cuire au stade de la distribution" (DGAL)</w:t>
      </w:r>
    </w:p>
    <w:p w14:paraId="6911F9C8" w14:textId="77777777" w:rsidR="00FF407C" w:rsidRPr="00FF407C" w:rsidRDefault="00FF407C" w:rsidP="00FF407C">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50074F97" w14:textId="77777777" w:rsidR="00400186" w:rsidRDefault="00400186" w:rsidP="00FF407C">
      <w:pPr>
        <w:shd w:val="clear" w:color="auto" w:fill="FFFFFF"/>
        <w:spacing w:after="0" w:line="240" w:lineRule="auto"/>
        <w:ind w:left="142"/>
        <w:jc w:val="both"/>
        <w:rPr>
          <w:rFonts w:ascii="Tenorite" w:eastAsia="Times New Roman" w:hAnsi="Tenorite" w:cs="Times New Roman"/>
          <w:sz w:val="20"/>
          <w:szCs w:val="20"/>
          <w:lang w:eastAsia="fr-FR"/>
        </w:rPr>
      </w:pPr>
      <w:r w:rsidRPr="00FF407C">
        <w:rPr>
          <w:rFonts w:ascii="Tenorite" w:eastAsia="Times New Roman" w:hAnsi="Tenorite" w:cs="Times New Roman"/>
          <w:b/>
          <w:bCs/>
          <w:sz w:val="20"/>
          <w:szCs w:val="20"/>
          <w:lang w:eastAsia="fr-FR"/>
        </w:rPr>
        <w:t>Instruction technique </w:t>
      </w:r>
      <w:hyperlink r:id="rId98" w:history="1">
        <w:r w:rsidRPr="00FF407C">
          <w:rPr>
            <w:rFonts w:ascii="Tenorite" w:eastAsia="Times New Roman" w:hAnsi="Tenorite" w:cs="Times New Roman"/>
            <w:sz w:val="20"/>
            <w:szCs w:val="20"/>
            <w:u w:val="single"/>
            <w:lang w:eastAsia="fr-FR"/>
          </w:rPr>
          <w:t>DGAL/SDPRS/2024-451</w:t>
        </w:r>
      </w:hyperlink>
      <w:r w:rsidRPr="00FF407C">
        <w:rPr>
          <w:rFonts w:ascii="Tenorite" w:eastAsia="Times New Roman" w:hAnsi="Tenorite" w:cs="Times New Roman"/>
          <w:sz w:val="20"/>
          <w:szCs w:val="20"/>
          <w:lang w:eastAsia="fr-FR"/>
        </w:rPr>
        <w:t> du 30-07-2024 - Dispositif de formation « Harmonisation de l'inspection dans le domaine des produits carnés (produits à base de viande, préparations de viande, viandes hachées) dans les établissements agréés » (DGAL)</w:t>
      </w:r>
    </w:p>
    <w:p w14:paraId="629A447A" w14:textId="77777777" w:rsidR="00FF407C" w:rsidRPr="00FF407C" w:rsidRDefault="00FF407C" w:rsidP="00FF407C">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4C7F1EEF" w14:textId="7190B7A6" w:rsidR="00400186" w:rsidRDefault="000567B8" w:rsidP="00FF407C">
      <w:pPr>
        <w:spacing w:after="0" w:line="240" w:lineRule="auto"/>
        <w:ind w:left="142"/>
        <w:rPr>
          <w:rFonts w:ascii="Tenorite" w:eastAsia="Times New Roman" w:hAnsi="Tenorite" w:cs="Times New Roman"/>
          <w:sz w:val="20"/>
          <w:szCs w:val="20"/>
          <w:lang w:eastAsia="fr-FR"/>
        </w:rPr>
      </w:pPr>
      <w:hyperlink r:id="rId99" w:history="1">
        <w:r w:rsidR="00400186" w:rsidRPr="007C22EF">
          <w:rPr>
            <w:rStyle w:val="Lienhypertexte"/>
            <w:rFonts w:ascii="Tenorite" w:eastAsia="Times New Roman" w:hAnsi="Tenorite" w:cs="Times New Roman"/>
            <w:b/>
            <w:bCs/>
            <w:color w:val="auto"/>
            <w:sz w:val="20"/>
            <w:szCs w:val="20"/>
            <w:lang w:eastAsia="fr-FR"/>
          </w:rPr>
          <w:t>Règlement</w:t>
        </w:r>
      </w:hyperlink>
      <w:r w:rsidR="00400186" w:rsidRPr="007C22EF">
        <w:rPr>
          <w:rFonts w:ascii="Tenorite" w:eastAsia="Times New Roman" w:hAnsi="Tenorite" w:cs="Times New Roman"/>
          <w:b/>
          <w:bCs/>
          <w:sz w:val="20"/>
          <w:szCs w:val="20"/>
          <w:lang w:eastAsia="fr-FR"/>
        </w:rPr>
        <w:t xml:space="preserve"> d’exécution (UE) 2024/1973</w:t>
      </w:r>
      <w:r w:rsidR="00400186" w:rsidRPr="00FF407C">
        <w:rPr>
          <w:rFonts w:ascii="Tenorite" w:eastAsia="Times New Roman" w:hAnsi="Tenorite" w:cs="Times New Roman"/>
          <w:sz w:val="20"/>
          <w:szCs w:val="20"/>
          <w:lang w:eastAsia="fr-FR"/>
        </w:rPr>
        <w:t xml:space="preserve"> de la Commission du 18 juillet 2024 établissant une liste des antimicrobiens qui ne doivent pas être utilisés conformément aux articles 112 et 113 du règlement (UE) 2019/6 du Parlement européen et du Conseil ou qui ne peuvent être utilisés conformément auxdits articles que sous certaines conditions (JOUE 19/07/2024)</w:t>
      </w:r>
    </w:p>
    <w:bookmarkEnd w:id="11"/>
    <w:p w14:paraId="53FD7135" w14:textId="77777777" w:rsidR="00400186" w:rsidRPr="005F3EA3" w:rsidRDefault="00400186" w:rsidP="00D025D4">
      <w:pPr>
        <w:ind w:left="426" w:hanging="283"/>
        <w:rPr>
          <w:rFonts w:ascii="Tenorite" w:hAnsi="Tenorite"/>
          <w:sz w:val="20"/>
          <w:szCs w:val="18"/>
        </w:rPr>
      </w:pPr>
    </w:p>
    <w:p w14:paraId="22B970FD" w14:textId="77777777" w:rsidR="00D025D4" w:rsidRPr="005F3EA3" w:rsidRDefault="00D025D4" w:rsidP="00D025D4">
      <w:pPr>
        <w:pStyle w:val="Titre1"/>
        <w:spacing w:before="0"/>
        <w:ind w:left="142"/>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3F30563A" w14:textId="77777777" w:rsidR="00D025D4" w:rsidRPr="005F3EA3" w:rsidRDefault="00D025D4" w:rsidP="00D025D4">
      <w:pPr>
        <w:rPr>
          <w:rFonts w:ascii="Tenorite" w:hAnsi="Tenorite"/>
        </w:rPr>
      </w:pPr>
    </w:p>
    <w:p w14:paraId="3C68D160" w14:textId="77777777" w:rsidR="000C0DEF" w:rsidRPr="005F3EA3" w:rsidRDefault="000C0DEF" w:rsidP="00D025D4">
      <w:pPr>
        <w:rPr>
          <w:rFonts w:ascii="Tenorite" w:hAnsi="Tenorite"/>
        </w:rPr>
      </w:pPr>
    </w:p>
    <w:sectPr w:rsidR="000C0DEF" w:rsidRPr="005F3EA3" w:rsidSect="005951F9">
      <w:headerReference w:type="even" r:id="rId100"/>
      <w:headerReference w:type="default" r:id="rId101"/>
      <w:footerReference w:type="default" r:id="rId102"/>
      <w:headerReference w:type="first" r:id="rId103"/>
      <w:pgSz w:w="11906" w:h="16838"/>
      <w:pgMar w:top="1701"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enorite" w:hAnsi="Tenorite"/>
      </w:rPr>
      <w:id w:val="270144275"/>
      <w:docPartObj>
        <w:docPartGallery w:val="Page Numbers (Bottom of Page)"/>
        <w:docPartUnique/>
      </w:docPartObj>
    </w:sdtPr>
    <w:sdtEndPr/>
    <w:sdtContent>
      <w:p w14:paraId="4E563226" w14:textId="517924D8" w:rsidR="000C0DEF" w:rsidRPr="00B62574" w:rsidRDefault="00B62574" w:rsidP="000C0DEF">
        <w:pPr>
          <w:pStyle w:val="Pieddepage"/>
          <w:ind w:right="141"/>
          <w:jc w:val="right"/>
          <w:rPr>
            <w:rFonts w:ascii="Tenorite" w:hAnsi="Tenorite"/>
          </w:rPr>
        </w:pPr>
        <w:r w:rsidRPr="00B62574">
          <w:rPr>
            <w:rFonts w:ascii="Tenorite" w:hAnsi="Tenorite"/>
          </w:rPr>
          <w:t xml:space="preserve">Page </w:t>
        </w:r>
        <w:r w:rsidRPr="00B62574">
          <w:rPr>
            <w:rFonts w:ascii="Tenorite" w:hAnsi="Tenorite"/>
            <w:b/>
            <w:bCs/>
          </w:rPr>
          <w:fldChar w:fldCharType="begin"/>
        </w:r>
        <w:r w:rsidRPr="00B62574">
          <w:rPr>
            <w:rFonts w:ascii="Tenorite" w:hAnsi="Tenorite"/>
            <w:b/>
            <w:bCs/>
          </w:rPr>
          <w:instrText>PAGE  \* Arabic  \* MERGEFORMAT</w:instrText>
        </w:r>
        <w:r w:rsidRPr="00B62574">
          <w:rPr>
            <w:rFonts w:ascii="Tenorite" w:hAnsi="Tenorite"/>
            <w:b/>
            <w:bCs/>
          </w:rPr>
          <w:fldChar w:fldCharType="separate"/>
        </w:r>
        <w:r w:rsidR="00617285">
          <w:rPr>
            <w:rFonts w:ascii="Tenorite" w:hAnsi="Tenorite"/>
            <w:b/>
            <w:bCs/>
            <w:noProof/>
          </w:rPr>
          <w:t>9</w:t>
        </w:r>
        <w:r w:rsidRPr="00B62574">
          <w:rPr>
            <w:rFonts w:ascii="Tenorite" w:hAnsi="Tenorite"/>
            <w:b/>
            <w:bCs/>
          </w:rPr>
          <w:fldChar w:fldCharType="end"/>
        </w:r>
        <w:r w:rsidRPr="00B62574">
          <w:rPr>
            <w:rFonts w:ascii="Tenorite" w:hAnsi="Tenorite"/>
          </w:rPr>
          <w:t xml:space="preserve"> sur </w:t>
        </w:r>
        <w:r w:rsidRPr="00B62574">
          <w:rPr>
            <w:rFonts w:ascii="Tenorite" w:hAnsi="Tenorite"/>
            <w:b/>
            <w:bCs/>
          </w:rPr>
          <w:fldChar w:fldCharType="begin"/>
        </w:r>
        <w:r w:rsidRPr="00B62574">
          <w:rPr>
            <w:rFonts w:ascii="Tenorite" w:hAnsi="Tenorite"/>
            <w:b/>
            <w:bCs/>
          </w:rPr>
          <w:instrText>NUMPAGES  \* Arabic  \* MERGEFORMAT</w:instrText>
        </w:r>
        <w:r w:rsidRPr="00B62574">
          <w:rPr>
            <w:rFonts w:ascii="Tenorite" w:hAnsi="Tenorite"/>
            <w:b/>
            <w:bCs/>
          </w:rPr>
          <w:fldChar w:fldCharType="separate"/>
        </w:r>
        <w:r w:rsidR="00617285">
          <w:rPr>
            <w:rFonts w:ascii="Tenorite" w:hAnsi="Tenorite"/>
            <w:b/>
            <w:bCs/>
            <w:noProof/>
          </w:rPr>
          <w:t>9</w:t>
        </w:r>
        <w:r w:rsidRPr="00B62574">
          <w:rPr>
            <w:rFonts w:ascii="Tenorite" w:hAnsi="Tenorite"/>
            <w:b/>
            <w:bCs/>
          </w:rPr>
          <w:fldChar w:fldCharType="end"/>
        </w:r>
      </w:p>
    </w:sdtContent>
  </w:sdt>
  <w:p w14:paraId="5BCEC587" w14:textId="21513541" w:rsidR="000C0DEF" w:rsidRDefault="000C0DEF" w:rsidP="000C0DEF">
    <w:pPr>
      <w:pStyle w:val="Pieddepage"/>
      <w:tabs>
        <w:tab w:val="clear" w:pos="4536"/>
        <w:tab w:val="clear" w:pos="9072"/>
        <w:tab w:val="left" w:pos="3210"/>
      </w:tabs>
      <w:ind w:right="113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5FE77" w14:textId="77777777" w:rsidR="000C0DEF" w:rsidRDefault="000567B8">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77297" w14:textId="611BAC7D" w:rsidR="000C0DEF" w:rsidRPr="000C0DEF" w:rsidRDefault="00477991" w:rsidP="005F3EA3">
    <w:pPr>
      <w:pStyle w:val="En-tte"/>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644C4E4B" wp14:editId="5E648E5A">
          <wp:simplePos x="0" y="0"/>
          <wp:positionH relativeFrom="colum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0567B8">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r w:rsidR="000C0DEF">
      <w:rPr>
        <w:noProof/>
        <w:lang w:eastAsia="fr-FR"/>
      </w:rPr>
      <mc:AlternateContent>
        <mc:Choice Requires="wps">
          <w:drawing>
            <wp:anchor distT="0" distB="0" distL="114300" distR="114300" simplePos="0" relativeHeight="251663360" behindDoc="0" locked="0" layoutInCell="1" allowOverlap="1" wp14:anchorId="146E32B8" wp14:editId="629C6634">
              <wp:simplePos x="0" y="0"/>
              <wp:positionH relativeFrom="margin">
                <wp:posOffset>838835</wp:posOffset>
              </wp:positionH>
              <wp:positionV relativeFrom="paragraph">
                <wp:posOffset>991235</wp:posOffset>
              </wp:positionV>
              <wp:extent cx="6004560" cy="335280"/>
              <wp:effectExtent l="0" t="0" r="0" b="7620"/>
              <wp:wrapNone/>
              <wp:docPr id="6" name="Zone de texte 6"/>
              <wp:cNvGraphicFramePr/>
              <a:graphic xmlns:a="http://schemas.openxmlformats.org/drawingml/2006/main">
                <a:graphicData uri="http://schemas.microsoft.com/office/word/2010/wordprocessingShape">
                  <wps:wsp>
                    <wps:cNvSpPr txBox="1"/>
                    <wps:spPr>
                      <a:xfrm>
                        <a:off x="0" y="0"/>
                        <a:ext cx="6004560" cy="335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B2A3FA" w14:textId="77777777" w:rsidR="000C0DEF" w:rsidRDefault="000C0DEF" w:rsidP="000C0D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46E32B8" id="_x0000_t202" coordsize="21600,21600" o:spt="202" path="m,l,21600r21600,l21600,xe">
              <v:stroke joinstyle="miter"/>
              <v:path gradientshapeok="t" o:connecttype="rect"/>
            </v:shapetype>
            <v:shape id="Zone de texte 6" o:spid="_x0000_s1027" type="#_x0000_t202" style="position:absolute;margin-left:66.05pt;margin-top:78.05pt;width:472.8pt;height:26.4pt;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" fillcolor="white [3201]" stroked="f" strokeweight=".5pt">
              <v:textbox>
                <w:txbxContent>
                  <w:p w14:paraId="5FB2A3FA" w14:textId="77777777" w:rsidR="000C0DEF" w:rsidRDefault="000C0DEF" w:rsidP="000C0DEF"/>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6AD3F" w14:textId="77777777" w:rsidR="000C0DEF" w:rsidRDefault="000567B8">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03857"/>
    <w:rsid w:val="00012F06"/>
    <w:rsid w:val="000567B8"/>
    <w:rsid w:val="00062FF0"/>
    <w:rsid w:val="000C0DEF"/>
    <w:rsid w:val="0012180A"/>
    <w:rsid w:val="001B42BB"/>
    <w:rsid w:val="002537A5"/>
    <w:rsid w:val="002652E1"/>
    <w:rsid w:val="00281B4E"/>
    <w:rsid w:val="002959F3"/>
    <w:rsid w:val="002B7CB6"/>
    <w:rsid w:val="002D342B"/>
    <w:rsid w:val="002F17D1"/>
    <w:rsid w:val="00384A46"/>
    <w:rsid w:val="003B41ED"/>
    <w:rsid w:val="00400186"/>
    <w:rsid w:val="004745D0"/>
    <w:rsid w:val="00477991"/>
    <w:rsid w:val="0050124F"/>
    <w:rsid w:val="00527143"/>
    <w:rsid w:val="00564293"/>
    <w:rsid w:val="00580952"/>
    <w:rsid w:val="00590D53"/>
    <w:rsid w:val="005951F9"/>
    <w:rsid w:val="005C162A"/>
    <w:rsid w:val="005F3EA3"/>
    <w:rsid w:val="005F79C3"/>
    <w:rsid w:val="00617285"/>
    <w:rsid w:val="00623895"/>
    <w:rsid w:val="00654B53"/>
    <w:rsid w:val="006C6C3D"/>
    <w:rsid w:val="007115AD"/>
    <w:rsid w:val="00715D27"/>
    <w:rsid w:val="007B079C"/>
    <w:rsid w:val="007C22EF"/>
    <w:rsid w:val="00845A1A"/>
    <w:rsid w:val="008B7919"/>
    <w:rsid w:val="00901715"/>
    <w:rsid w:val="00951DA8"/>
    <w:rsid w:val="009D5D19"/>
    <w:rsid w:val="00A56836"/>
    <w:rsid w:val="00A57424"/>
    <w:rsid w:val="00B62574"/>
    <w:rsid w:val="00BE6243"/>
    <w:rsid w:val="00BF1263"/>
    <w:rsid w:val="00C34869"/>
    <w:rsid w:val="00C53FA0"/>
    <w:rsid w:val="00C54366"/>
    <w:rsid w:val="00CA7658"/>
    <w:rsid w:val="00CB72BA"/>
    <w:rsid w:val="00D025D4"/>
    <w:rsid w:val="00DF18C6"/>
    <w:rsid w:val="00EE2421"/>
    <w:rsid w:val="00F009CD"/>
    <w:rsid w:val="00F52EF3"/>
    <w:rsid w:val="00FB67EF"/>
    <w:rsid w:val="00FD5619"/>
    <w:rsid w:val="00FF40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BE6243"/>
    <w:rPr>
      <w:strike w:val="0"/>
      <w:dstrike w:val="0"/>
      <w:color w:val="0000FF"/>
      <w:u w:val="none"/>
      <w:effect w:val="none"/>
    </w:rPr>
  </w:style>
  <w:style w:type="paragraph" w:styleId="Textebrut">
    <w:name w:val="Plain Text"/>
    <w:basedOn w:val="Normal"/>
    <w:link w:val="TextebrutCar"/>
    <w:uiPriority w:val="99"/>
    <w:unhideWhenUsed/>
    <w:rsid w:val="00BE6243"/>
    <w:pPr>
      <w:spacing w:after="0" w:line="240" w:lineRule="auto"/>
    </w:pPr>
    <w:rPr>
      <w:rFonts w:ascii="Calibri" w:hAnsi="Calibri"/>
      <w:szCs w:val="21"/>
    </w:rPr>
  </w:style>
  <w:style w:type="character" w:customStyle="1" w:styleId="TextebrutCar">
    <w:name w:val="Texte brut Car"/>
    <w:basedOn w:val="Policepardfaut"/>
    <w:link w:val="Textebrut"/>
    <w:uiPriority w:val="99"/>
    <w:rsid w:val="00BE6243"/>
    <w:rPr>
      <w:rFonts w:ascii="Calibri" w:hAnsi="Calibri"/>
      <w:szCs w:val="21"/>
    </w:rPr>
  </w:style>
  <w:style w:type="character" w:styleId="Lienhypertextesuivivisit">
    <w:name w:val="FollowedHyperlink"/>
    <w:basedOn w:val="Policepardfaut"/>
    <w:uiPriority w:val="99"/>
    <w:semiHidden/>
    <w:unhideWhenUsed/>
    <w:rsid w:val="00012F06"/>
    <w:rPr>
      <w:color w:val="954F72" w:themeColor="followedHyperlink"/>
      <w:u w:val="single"/>
    </w:rPr>
  </w:style>
  <w:style w:type="character" w:customStyle="1" w:styleId="Mentionnonrsolue1">
    <w:name w:val="Mention non résolue1"/>
    <w:basedOn w:val="Policepardfaut"/>
    <w:uiPriority w:val="99"/>
    <w:semiHidden/>
    <w:unhideWhenUsed/>
    <w:rsid w:val="002959F3"/>
    <w:rPr>
      <w:color w:val="605E5C"/>
      <w:shd w:val="clear" w:color="auto" w:fill="E1DFDD"/>
    </w:rPr>
  </w:style>
  <w:style w:type="character" w:customStyle="1" w:styleId="badge-envigueur">
    <w:name w:val="badge-envigueur"/>
    <w:basedOn w:val="Policepardfaut"/>
    <w:rsid w:val="004745D0"/>
  </w:style>
  <w:style w:type="character" w:styleId="Mentionnonrsolue">
    <w:name w:val="Unresolved Mention"/>
    <w:basedOn w:val="Policepardfaut"/>
    <w:uiPriority w:val="99"/>
    <w:semiHidden/>
    <w:unhideWhenUsed/>
    <w:rsid w:val="007B07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832">
      <w:bodyDiv w:val="1"/>
      <w:marLeft w:val="0"/>
      <w:marRight w:val="0"/>
      <w:marTop w:val="0"/>
      <w:marBottom w:val="0"/>
      <w:divBdr>
        <w:top w:val="none" w:sz="0" w:space="0" w:color="auto"/>
        <w:left w:val="none" w:sz="0" w:space="0" w:color="auto"/>
        <w:bottom w:val="none" w:sz="0" w:space="0" w:color="auto"/>
        <w:right w:val="none" w:sz="0" w:space="0" w:color="auto"/>
      </w:divBdr>
    </w:div>
    <w:div w:id="5617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C_202404176" TargetMode="External"/><Relationship Id="rId21" Type="http://schemas.openxmlformats.org/officeDocument/2006/relationships/hyperlink" Target="https://eur-lex.europa.eu/legal-content/FR/TXT/PDF/?uri=OJ:L_202401885" TargetMode="External"/><Relationship Id="rId42" Type="http://schemas.openxmlformats.org/officeDocument/2006/relationships/hyperlink" Target="https://eur-lex.europa.eu/legal-content/FR/TXT/PDF/?uri=OJ:L_202402044" TargetMode="External"/><Relationship Id="rId47" Type="http://schemas.openxmlformats.org/officeDocument/2006/relationships/hyperlink" Target="https://eur-lex.europa.eu/legal-content/FR/TXT/PDF/?uri=OJ:L_202402049" TargetMode="External"/><Relationship Id="rId63" Type="http://schemas.openxmlformats.org/officeDocument/2006/relationships/hyperlink" Target="https://www.legifrance.gouv.fr/jorf/id/JORFTEXT000049908702" TargetMode="External"/><Relationship Id="rId68" Type="http://schemas.openxmlformats.org/officeDocument/2006/relationships/hyperlink" Target="https://eur-lex.europa.eu/legal-content/FR/TXT/PDF/?uri=OJ:L_202402004" TargetMode="External"/><Relationship Id="rId84" Type="http://schemas.openxmlformats.org/officeDocument/2006/relationships/hyperlink" Target="https://eur-lex.europa.eu/legal-content/FR/TXT/PDF/?uri=OJ:C_202404190" TargetMode="External"/><Relationship Id="rId89" Type="http://schemas.openxmlformats.org/officeDocument/2006/relationships/hyperlink" Target="https://eur-lex.europa.eu/legal-content/FR/TXT/PDF/?uri=OJ:L_202402043" TargetMode="External"/><Relationship Id="rId16" Type="http://schemas.openxmlformats.org/officeDocument/2006/relationships/hyperlink" Target="https://www.anses.fr/fr/system/files/MATAE2023SA0097.pdf" TargetMode="External"/><Relationship Id="rId11" Type="http://schemas.openxmlformats.org/officeDocument/2006/relationships/hyperlink" Target="https://eur-lex.europa.eu/legal-content/FR/TXT/PDF/?uri=OJ:L_202402072" TargetMode="External"/><Relationship Id="rId32" Type="http://schemas.openxmlformats.org/officeDocument/2006/relationships/hyperlink" Target="https://eur-lex.europa.eu/legal-content/FR/TXT/PDF/?uri=OJ:L_202402105" TargetMode="External"/><Relationship Id="rId37" Type="http://schemas.openxmlformats.org/officeDocument/2006/relationships/hyperlink" Target="https://www.legifrance.gouv.fr/jorf/id/JORFTEXT000049872077" TargetMode="External"/><Relationship Id="rId53" Type="http://schemas.openxmlformats.org/officeDocument/2006/relationships/hyperlink" Target="https://www.legifrance.gouv.fr/jorf/id/JORFTEXT000050054783" TargetMode="External"/><Relationship Id="rId58" Type="http://schemas.openxmlformats.org/officeDocument/2006/relationships/hyperlink" Target="https://eur-lex.europa.eu/legal-content/FR/TXT/PDF/?uri=OJ:C_202404177" TargetMode="External"/><Relationship Id="rId74" Type="http://schemas.openxmlformats.org/officeDocument/2006/relationships/hyperlink" Target="https://www.legifrance.gouv.fr/jorf/id/JORFTEXT000049880612" TargetMode="External"/><Relationship Id="rId79" Type="http://schemas.openxmlformats.org/officeDocument/2006/relationships/hyperlink" Target="https://info.agriculture.gouv.fr/boagri/document_administratif-1f4b11bc-d4b7-46af-8f4d-5e766a2a3673" TargetMode="External"/><Relationship Id="rId102"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https://eur-lex.europa.eu/legal-content/FR/TXT/PDF/?uri=OJ:L_202402154" TargetMode="External"/><Relationship Id="rId95" Type="http://schemas.openxmlformats.org/officeDocument/2006/relationships/hyperlink" Target="https://eur-lex.europa.eu/legal-content/FR/TXT/PDF/?uri=OJ:L_202402203" TargetMode="External"/><Relationship Id="rId22" Type="http://schemas.openxmlformats.org/officeDocument/2006/relationships/hyperlink" Target="https://eur-lex.europa.eu/legal-content/FR/TXT/PDF/?uri=OJ:L_202401892" TargetMode="External"/><Relationship Id="rId27" Type="http://schemas.openxmlformats.org/officeDocument/2006/relationships/hyperlink" Target="https://eur-lex.europa.eu/legal-content/FR/TXT/PDF/?uri=OJ:L_202401808" TargetMode="External"/><Relationship Id="rId43" Type="http://schemas.openxmlformats.org/officeDocument/2006/relationships/hyperlink" Target="https://eur-lex.europa.eu/legal-content/FR/TXT/PDF/?uri=OJ:L_202402046" TargetMode="External"/><Relationship Id="rId48" Type="http://schemas.openxmlformats.org/officeDocument/2006/relationships/hyperlink" Target="https://eur-lex.europa.eu/legal-content/FR/TXT/PDF/?uri=OJ:L_202402061" TargetMode="External"/><Relationship Id="rId64" Type="http://schemas.openxmlformats.org/officeDocument/2006/relationships/hyperlink" Target="https://www.legifrance.gouv.fr/jorf/id/JORFTEXT000049908820?utm_source=brevo&amp;utm_campaign=%20FLASH%20INFO%20Dcret%20eaux%20uses&amp;utm_medium=email" TargetMode="External"/><Relationship Id="rId69" Type="http://schemas.openxmlformats.org/officeDocument/2006/relationships/hyperlink" Target="https://eur-lex.europa.eu/legal-content/FR/TXT/PDF/?uri=OJ:L_202402060" TargetMode="External"/><Relationship Id="rId80" Type="http://schemas.openxmlformats.org/officeDocument/2006/relationships/hyperlink" Target="https://info.agriculture.gouv.fr/boagri/document_administratif-fe08581e-1b58-4b1f-b623-2f30f96fb8fd" TargetMode="External"/><Relationship Id="rId85" Type="http://schemas.openxmlformats.org/officeDocument/2006/relationships/hyperlink" Target="https://info.agriculture.gouv.fr/boagri/document_administratif-a6e71b8c-834c-4ec9-9d5c-053806c2d1d1" TargetMode="External"/><Relationship Id="rId12" Type="http://schemas.openxmlformats.org/officeDocument/2006/relationships/hyperlink" Target="https://eur-lex.europa.eu/legal-content/FR/TXT/PDF/?uri=OJ:L_202402073" TargetMode="External"/><Relationship Id="rId17" Type="http://schemas.openxmlformats.org/officeDocument/2006/relationships/hyperlink" Target="https://www.bulletin-officiel.developpement-durable.gouv.fr/documents/Bulletinofficiel-0033569/TREP2418952V.pdf;jsessionid=4976D127E21CAFC54F50D46DD60E2841" TargetMode="External"/><Relationship Id="rId33" Type="http://schemas.openxmlformats.org/officeDocument/2006/relationships/hyperlink" Target="https://info.agriculture.gouv.fr/boagri/instruction-2024-469" TargetMode="External"/><Relationship Id="rId38" Type="http://schemas.openxmlformats.org/officeDocument/2006/relationships/hyperlink" Target="https://www.legifrance.gouv.fr/jorf/id/JORFTEXT000049889336" TargetMode="External"/><Relationship Id="rId59" Type="http://schemas.openxmlformats.org/officeDocument/2006/relationships/hyperlink" Target="https://eur-lex.europa.eu/legal-content/FR/TXT/PDF/?uri=OJ:C_202404178" TargetMode="External"/><Relationship Id="rId103" Type="http://schemas.openxmlformats.org/officeDocument/2006/relationships/header" Target="header3.xml"/><Relationship Id="rId20" Type="http://schemas.openxmlformats.org/officeDocument/2006/relationships/hyperlink" Target="https://eur-lex.europa.eu/legal-content/FR/TXT/PDF/?uri=OJ:C_202404355" TargetMode="External"/><Relationship Id="rId41" Type="http://schemas.openxmlformats.org/officeDocument/2006/relationships/hyperlink" Target="https://eur-lex.europa.eu/legal-content/FR/TXT/PDF/?uri=OJ:L_202402036" TargetMode="External"/><Relationship Id="rId54" Type="http://schemas.openxmlformats.org/officeDocument/2006/relationships/hyperlink" Target="https://www.anses.fr/fr/system/files/MATAE2022SA0028.pdf" TargetMode="External"/><Relationship Id="rId62" Type="http://schemas.openxmlformats.org/officeDocument/2006/relationships/hyperlink" Target="https://www.legifrance.gouv.fr/jorf/id/JORFTEXT000049908732" TargetMode="External"/><Relationship Id="rId70" Type="http://schemas.openxmlformats.org/officeDocument/2006/relationships/hyperlink" Target="https://info.agriculture.gouv.fr/boagri/instruction-2024-471" TargetMode="External"/><Relationship Id="rId75" Type="http://schemas.openxmlformats.org/officeDocument/2006/relationships/hyperlink" Target="https://info.agriculture.gouv.fr/boagri/document_administratif-8d61b8cb-eb93-4780-afce-e04346c4d88b" TargetMode="External"/><Relationship Id="rId83" Type="http://schemas.openxmlformats.org/officeDocument/2006/relationships/hyperlink" Target="https://www.legifrance.gouv.fr/jorf/id/JORFTEXT000049872064" TargetMode="External"/><Relationship Id="rId88" Type="http://schemas.openxmlformats.org/officeDocument/2006/relationships/hyperlink" Target="https://eur-lex.europa.eu/legal-content/FR/TXT/PDF/?uri=OJ:L_202402032" TargetMode="External"/><Relationship Id="rId91" Type="http://schemas.openxmlformats.org/officeDocument/2006/relationships/hyperlink" Target="https://eur-lex.europa.eu/legal-content/FR/TXT/PDF/?uri=OJ:L_202402156" TargetMode="External"/><Relationship Id="rId96" Type="http://schemas.openxmlformats.org/officeDocument/2006/relationships/hyperlink" Target="https://eur-lex.europa.eu/legal-content/FR/TXT/PDF/?uri=OJ:L_202402204"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402079" TargetMode="External"/><Relationship Id="rId23" Type="http://schemas.openxmlformats.org/officeDocument/2006/relationships/hyperlink" Target="https://eur-lex.europa.eu/legal-content/FR/TXT/PDF/?uri=OJ:L_202401990" TargetMode="External"/><Relationship Id="rId28" Type="http://schemas.openxmlformats.org/officeDocument/2006/relationships/hyperlink" Target="https://eur-lex.europa.eu/legal-content/FR/TXT/PDF/?uri=OJ:L_202402127" TargetMode="External"/><Relationship Id="rId36" Type="http://schemas.openxmlformats.org/officeDocument/2006/relationships/hyperlink" Target="https://www.legifrance.gouv.fr/jorf/id/JORFTEXT000049872077" TargetMode="External"/><Relationship Id="rId49" Type="http://schemas.openxmlformats.org/officeDocument/2006/relationships/hyperlink" Target="https://eur-lex.europa.eu/legal-content/FR/TXT/PDF/?uri=OJ:L_202402062" TargetMode="External"/><Relationship Id="rId57" Type="http://schemas.openxmlformats.org/officeDocument/2006/relationships/hyperlink" Target="https://eur-lex.europa.eu/legal-content/FR/TXT/PDF/?uri=OJ:L_202401828" TargetMode="External"/><Relationship Id="rId10" Type="http://schemas.openxmlformats.org/officeDocument/2006/relationships/hyperlink" Target="https://eur-lex.europa.eu/legal-content/FR/TXT/PDF/?uri=OJ:L_202402071" TargetMode="External"/><Relationship Id="rId31" Type="http://schemas.openxmlformats.org/officeDocument/2006/relationships/hyperlink" Target="https://eur-lex.europa.eu/legal-content/FR/TXT/PDF/?uri=OJ:L_202402063" TargetMode="External"/><Relationship Id="rId44" Type="http://schemas.openxmlformats.org/officeDocument/2006/relationships/hyperlink" Target="https://eur-lex.europa.eu/legal-content/FR/TXT/PDF/?uri=OJ:L_202402047" TargetMode="External"/><Relationship Id="rId52" Type="http://schemas.openxmlformats.org/officeDocument/2006/relationships/hyperlink" Target="https://www.anses.fr/fr/system/files/NUT2024SA0002.pdf" TargetMode="External"/><Relationship Id="rId60" Type="http://schemas.openxmlformats.org/officeDocument/2006/relationships/hyperlink" Target="https://eur-lex.europa.eu/legal-content/FR/TXT/PDF/?uri=OJ:L_202402140" TargetMode="External"/><Relationship Id="rId65" Type="http://schemas.openxmlformats.org/officeDocument/2006/relationships/hyperlink" Target="https://www.anses.fr/fr/system/files/EAUX2023SA0041-b.pdf" TargetMode="External"/><Relationship Id="rId73" Type="http://schemas.openxmlformats.org/officeDocument/2006/relationships/hyperlink" Target="https://eur-lex.europa.eu/legal-content/FR/TXT/PDF/?uri=OJ:L_202402110" TargetMode="External"/><Relationship Id="rId78" Type="http://schemas.openxmlformats.org/officeDocument/2006/relationships/hyperlink" Target="https://www.legifrance.gouv.fr/jorf/id/JORFTEXT000050100776" TargetMode="External"/><Relationship Id="rId81" Type="http://schemas.openxmlformats.org/officeDocument/2006/relationships/hyperlink" Target="https://www.legifrance.gouv.fr/jorf/id/JORFTEXT000050099744" TargetMode="External"/><Relationship Id="rId86" Type="http://schemas.openxmlformats.org/officeDocument/2006/relationships/hyperlink" Target="https://info.agriculture.gouv.fr/boagri/instruction-2024-457" TargetMode="External"/><Relationship Id="rId94" Type="http://schemas.openxmlformats.org/officeDocument/2006/relationships/hyperlink" Target="https://eur-lex.europa.eu/legal-content/FR/TXT/PDF/?uri=OJ:L_202402187" TargetMode="External"/><Relationship Id="rId99" Type="http://schemas.openxmlformats.org/officeDocument/2006/relationships/hyperlink" Target="https://eur-lex.europa.eu/legal-content/FR/TXT/PDF/?uri=OJ:L_202401973" TargetMode="External"/><Relationship Id="rId10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eur-lex.europa.eu/legal-content/FR/TXT/PDF/?uri=OJ:L_202402069" TargetMode="External"/><Relationship Id="rId13" Type="http://schemas.openxmlformats.org/officeDocument/2006/relationships/hyperlink" Target="https://eur-lex.europa.eu/legal-content/FR/TXT/PDF/?uri=OJ:L_202402077" TargetMode="External"/><Relationship Id="rId18" Type="http://schemas.openxmlformats.org/officeDocument/2006/relationships/hyperlink" Target="https://info.agriculture.gouv.fr/boagri/instruction-2024-449" TargetMode="External"/><Relationship Id="rId39" Type="http://schemas.openxmlformats.org/officeDocument/2006/relationships/hyperlink" Target="https://info.agriculture.gouv.fr/boagri/instruction-2024-444" TargetMode="External"/><Relationship Id="rId34" Type="http://schemas.openxmlformats.org/officeDocument/2006/relationships/hyperlink" Target="https://vigilanses.anses.fr/sites/default/files/VigilAnses_N23_VF.pdf" TargetMode="External"/><Relationship Id="rId50" Type="http://schemas.openxmlformats.org/officeDocument/2006/relationships/hyperlink" Target="https://eur-lex.europa.eu/legal-content/FR/TXT/PDF/?uri=OJ:L_202402101" TargetMode="External"/><Relationship Id="rId55" Type="http://schemas.openxmlformats.org/officeDocument/2006/relationships/hyperlink" Target="https://eur-lex.europa.eu/legal-content/FR/TXT/PDF/?uri=OJ:L_202401822" TargetMode="External"/><Relationship Id="rId76" Type="http://schemas.openxmlformats.org/officeDocument/2006/relationships/hyperlink" Target="https://www.legifrance.gouv.fr/jorf/id/JORFTEXT000049889416" TargetMode="External"/><Relationship Id="rId97" Type="http://schemas.openxmlformats.org/officeDocument/2006/relationships/hyperlink" Target="https://info.agriculture.gouv.fr/boagri/rectificatif-b9f88018-f2de-46ab-b412-f5d23c636bad" TargetMode="External"/><Relationship Id="rId104" Type="http://schemas.openxmlformats.org/officeDocument/2006/relationships/fontTable" Target="fontTable.xml"/><Relationship Id="rId7" Type="http://schemas.openxmlformats.org/officeDocument/2006/relationships/hyperlink" Target="https://eur-lex.europa.eu/legal-content/FR/TXT/PDF/?uri=OJ:L_202402067" TargetMode="External"/><Relationship Id="rId71" Type="http://schemas.openxmlformats.org/officeDocument/2006/relationships/hyperlink" Target="https://info.agriculture.gouv.fr/boagri/instruction-2024-472" TargetMode="External"/><Relationship Id="rId92" Type="http://schemas.openxmlformats.org/officeDocument/2006/relationships/hyperlink" Target="https://eur-lex.europa.eu/legal-content/FR/TXT/PDF/?uri=OJ:L_202402168" TargetMode="External"/><Relationship Id="rId2" Type="http://schemas.openxmlformats.org/officeDocument/2006/relationships/styles" Target="styles.xml"/><Relationship Id="rId29" Type="http://schemas.openxmlformats.org/officeDocument/2006/relationships/hyperlink" Target="https://www.legifrance.gouv.fr/jorf/id/JORFTEXT000049907936" TargetMode="External"/><Relationship Id="rId24" Type="http://schemas.openxmlformats.org/officeDocument/2006/relationships/hyperlink" Target="https://www.legifrance.gouv.fr/jorf/id/JORFTEXT000050126287" TargetMode="External"/><Relationship Id="rId40" Type="http://schemas.openxmlformats.org/officeDocument/2006/relationships/hyperlink" Target="https://www.anses.fr/sites/default/files/NUT2024SA0040.pdf" TargetMode="External"/><Relationship Id="rId45" Type="http://schemas.openxmlformats.org/officeDocument/2006/relationships/hyperlink" Target="https://eur-lex.europa.eu/legal-content/FR/TXT/PDF/?uri=OJ:L_202402048" TargetMode="External"/><Relationship Id="rId66" Type="http://schemas.openxmlformats.org/officeDocument/2006/relationships/hyperlink" Target="https://eur-lex.europa.eu/legal-content/FR/TXT/PDF/?uri=OJ:C_202404910" TargetMode="External"/><Relationship Id="rId87" Type="http://schemas.openxmlformats.org/officeDocument/2006/relationships/hyperlink" Target="https://eur-lex.europa.eu/legal-content/FR/TXT/PDF/?uri=OJ:L_202402132" TargetMode="External"/><Relationship Id="rId61" Type="http://schemas.openxmlformats.org/officeDocument/2006/relationships/hyperlink" Target="https://eur-lex.europa.eu/legal-content/FR/TXT/PDF/?uri=OJ:L_202402005" TargetMode="External"/><Relationship Id="rId82" Type="http://schemas.openxmlformats.org/officeDocument/2006/relationships/hyperlink" Target="https://info.agriculture.gouv.fr/boagri/document_administratif-1f4b11bc-d4b7-46af-8f4d-5e766a2a3673" TargetMode="External"/><Relationship Id="rId19" Type="http://schemas.openxmlformats.org/officeDocument/2006/relationships/hyperlink" Target="https://eur-lex.europa.eu/legal-content/FR/TXT/PDF/?uri=OJ:C_202404356" TargetMode="External"/><Relationship Id="rId14" Type="http://schemas.openxmlformats.org/officeDocument/2006/relationships/hyperlink" Target="https://eur-lex.europa.eu/legal-content/FR/TXT/PDF/?uri=OJ:L_202402078" TargetMode="External"/><Relationship Id="rId30" Type="http://schemas.openxmlformats.org/officeDocument/2006/relationships/hyperlink" Target="https://eur-lex.europa.eu/legal-content/FR/TXT/PDF/?uri=OJ:L_202402041" TargetMode="External"/><Relationship Id="rId35" Type="http://schemas.openxmlformats.org/officeDocument/2006/relationships/hyperlink" Target="https://knowledge4policy.ec.europa.eu/file/food-fraud-summary-june-2024_en" TargetMode="External"/><Relationship Id="rId56" Type="http://schemas.openxmlformats.org/officeDocument/2006/relationships/hyperlink" Target="https://eur-lex.europa.eu/legal-content/FR/TXT/PDF/?uri=OJ:L_202401826" TargetMode="External"/><Relationship Id="rId77" Type="http://schemas.openxmlformats.org/officeDocument/2006/relationships/hyperlink" Target="https://info.agriculture.gouv.fr/boagri/document_administratif-0c521f3d-0cf7-4d99-b23f-2cf8ce9f0738" TargetMode="External"/><Relationship Id="rId100" Type="http://schemas.openxmlformats.org/officeDocument/2006/relationships/header" Target="header1.xml"/><Relationship Id="rId105" Type="http://schemas.openxmlformats.org/officeDocument/2006/relationships/theme" Target="theme/theme1.xml"/><Relationship Id="rId8" Type="http://schemas.openxmlformats.org/officeDocument/2006/relationships/hyperlink" Target="https://eur-lex.europa.eu/legal-content/FR/TXT/PDF/?uri=OJ:L_202402066" TargetMode="External"/><Relationship Id="rId51" Type="http://schemas.openxmlformats.org/officeDocument/2006/relationships/hyperlink" Target="https://eur-lex.europa.eu/legal-content/FR/TXT/PDF/?uri=OJ:L_202402102" TargetMode="External"/><Relationship Id="rId72" Type="http://schemas.openxmlformats.org/officeDocument/2006/relationships/hyperlink" Target="https://eur-lex.europa.eu/legal-content/FR/TXT/PDF/?uri=OJ:C_202404190" TargetMode="External"/><Relationship Id="rId93" Type="http://schemas.openxmlformats.org/officeDocument/2006/relationships/hyperlink" Target="https://eur-lex.europa.eu/legal-content/FR/TXT/PDF/?uri=OJ:L_202402169" TargetMode="External"/><Relationship Id="rId98" Type="http://schemas.openxmlformats.org/officeDocument/2006/relationships/hyperlink" Target="https://info.agriculture.gouv.fr/boagri/instruction-2024-451" TargetMode="External"/><Relationship Id="rId3" Type="http://schemas.openxmlformats.org/officeDocument/2006/relationships/settings" Target="settings.xml"/><Relationship Id="rId25" Type="http://schemas.openxmlformats.org/officeDocument/2006/relationships/hyperlink" Target="https://eur-lex.europa.eu/legal-content/FR/TXT/PDF/?uri=OJ:L_202401987" TargetMode="External"/><Relationship Id="rId46" Type="http://schemas.openxmlformats.org/officeDocument/2006/relationships/hyperlink" Target="https://eur-lex.europa.eu/legal-content/FR/TXT/PDF/?uri=OJ:L_202402090" TargetMode="External"/><Relationship Id="rId67" Type="http://schemas.openxmlformats.org/officeDocument/2006/relationships/hyperlink" Target="https://eur-lex.europa.eu/legal-content/FR/TXT/PDF/?uri=OJ:C_2024049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1C605-1249-4FC1-89B7-4E52F198B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5715</Words>
  <Characters>31435</Characters>
  <Application>Microsoft Office Word</Application>
  <DocSecurity>0</DocSecurity>
  <Lines>261</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Veronique FABIEN SOULE</cp:lastModifiedBy>
  <cp:revision>2</cp:revision>
  <dcterms:created xsi:type="dcterms:W3CDTF">2024-09-11T15:23:00Z</dcterms:created>
  <dcterms:modified xsi:type="dcterms:W3CDTF">2024-09-11T15:23:00Z</dcterms:modified>
</cp:coreProperties>
</file>